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F7051C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0CC707ED" w:rsidR="000C68B8" w:rsidRPr="0036032C" w:rsidRDefault="00F03055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April </w:t>
      </w:r>
      <w:r w:rsidR="006A690E">
        <w:rPr>
          <w:rFonts w:eastAsia="Calibri"/>
          <w:color w:val="000000" w:themeColor="text1"/>
        </w:rPr>
        <w:t>4,</w:t>
      </w:r>
      <w:r>
        <w:rPr>
          <w:rFonts w:eastAsia="Calibri"/>
          <w:color w:val="000000" w:themeColor="text1"/>
        </w:rPr>
        <w:t xml:space="preserve"> 2023</w:t>
      </w:r>
    </w:p>
    <w:p w14:paraId="71970981" w14:textId="7D675C5D" w:rsidR="00203DAA" w:rsidRDefault="00203DAA" w:rsidP="00F7051C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F7051C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0F85A990" w:rsidR="00203DAA" w:rsidRPr="00134F76" w:rsidRDefault="004725E4" w:rsidP="00F7051C">
      <w:pPr>
        <w:rPr>
          <w:rFonts w:eastAsia="Calibri"/>
          <w:color w:val="000000" w:themeColor="text1"/>
        </w:rPr>
      </w:pPr>
      <w:r w:rsidRPr="00134F76">
        <w:rPr>
          <w:rFonts w:eastAsia="Calibri"/>
          <w:color w:val="000000" w:themeColor="text1"/>
        </w:rPr>
        <w:t>Sean McFarland</w:t>
      </w:r>
      <w:r w:rsidR="00123CE6" w:rsidRPr="00134F76">
        <w:rPr>
          <w:rFonts w:eastAsia="Calibri"/>
          <w:color w:val="000000" w:themeColor="text1"/>
        </w:rPr>
        <w:t>, MA</w:t>
      </w:r>
    </w:p>
    <w:p w14:paraId="7D4034D4" w14:textId="042CD88C" w:rsidR="00203DAA" w:rsidRPr="00134F76" w:rsidRDefault="00123CE6" w:rsidP="00F7051C">
      <w:pPr>
        <w:rPr>
          <w:rFonts w:eastAsia="Calibri"/>
          <w:color w:val="000000" w:themeColor="text1"/>
        </w:rPr>
      </w:pPr>
      <w:r w:rsidRPr="00134F76">
        <w:rPr>
          <w:rFonts w:eastAsia="Calibri"/>
          <w:color w:val="000000" w:themeColor="text1"/>
        </w:rPr>
        <w:t>412-851-3242</w:t>
      </w:r>
    </w:p>
    <w:p w14:paraId="3316C5EE" w14:textId="477C2510" w:rsidR="00B571F4" w:rsidRPr="00134F76" w:rsidRDefault="00000000" w:rsidP="00F7051C">
      <w:pPr>
        <w:rPr>
          <w:rStyle w:val="Hyperlink"/>
          <w:rFonts w:eastAsia="Calibri"/>
          <w:color w:val="auto"/>
          <w:u w:val="none"/>
        </w:rPr>
      </w:pPr>
      <w:hyperlink r:id="rId10" w:history="1">
        <w:r w:rsidR="00B571F4" w:rsidRPr="00134F76">
          <w:rPr>
            <w:rStyle w:val="Hyperlink"/>
            <w:rFonts w:eastAsia="Calibri"/>
          </w:rPr>
          <w:t>sean.mcfarland@bld-marketing.com</w:t>
        </w:r>
      </w:hyperlink>
      <w:r w:rsidR="00B571F4" w:rsidRPr="00134F76">
        <w:rPr>
          <w:rFonts w:eastAsia="Calibri"/>
        </w:rPr>
        <w:t xml:space="preserve"> </w:t>
      </w:r>
    </w:p>
    <w:p w14:paraId="2A7A07F9" w14:textId="77777777" w:rsidR="00AA1707" w:rsidRPr="00134F76" w:rsidRDefault="00AA1707" w:rsidP="00F7051C">
      <w:pPr>
        <w:rPr>
          <w:rFonts w:eastAsia="Calibri"/>
          <w:b/>
          <w:bCs/>
          <w:color w:val="000000" w:themeColor="text1"/>
        </w:rPr>
      </w:pPr>
    </w:p>
    <w:p w14:paraId="576ACE7B" w14:textId="7965D26C" w:rsidR="002235F3" w:rsidRDefault="00AA1707" w:rsidP="00F7051C">
      <w:pPr>
        <w:rPr>
          <w:rFonts w:eastAsia="Calibri"/>
        </w:rPr>
      </w:pPr>
      <w:r w:rsidRPr="00550DEF">
        <w:rPr>
          <w:rFonts w:eastAsia="Calibri"/>
          <w:b/>
          <w:bCs/>
          <w:color w:val="000000" w:themeColor="text1"/>
        </w:rPr>
        <w:t>Photos:</w:t>
      </w:r>
      <w:r w:rsidRPr="00550DEF">
        <w:rPr>
          <w:rFonts w:eastAsia="Calibri"/>
          <w:color w:val="000000" w:themeColor="text1"/>
        </w:rPr>
        <w:t xml:space="preserve"> </w:t>
      </w:r>
      <w:hyperlink r:id="rId11" w:history="1">
        <w:r w:rsidR="00352599" w:rsidRPr="00867266">
          <w:rPr>
            <w:rStyle w:val="Hyperlink"/>
            <w:rFonts w:eastAsia="Calibri"/>
          </w:rPr>
          <w:t>https://www.bldpressroom.com/metalwerks/metawell-partnership</w:t>
        </w:r>
      </w:hyperlink>
      <w:r w:rsidR="00352599">
        <w:rPr>
          <w:rFonts w:eastAsia="Calibri"/>
          <w:color w:val="000000" w:themeColor="text1"/>
        </w:rPr>
        <w:t xml:space="preserve"> </w:t>
      </w:r>
    </w:p>
    <w:p w14:paraId="3413026C" w14:textId="77777777" w:rsidR="001D6399" w:rsidRDefault="001D6399" w:rsidP="00F7051C">
      <w:pPr>
        <w:rPr>
          <w:rFonts w:eastAsia="Calibri"/>
        </w:rPr>
      </w:pPr>
    </w:p>
    <w:p w14:paraId="21E51FA7" w14:textId="2B03CFB0" w:rsidR="000F3064" w:rsidRDefault="001D6399" w:rsidP="00F7051C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Philadelphia-Based Metalwërks</w:t>
      </w:r>
      <w:r w:rsidRPr="001D6399">
        <w:rPr>
          <w:rFonts w:eastAsia="Calibri"/>
          <w:b/>
          <w:bCs/>
          <w:color w:val="000000" w:themeColor="text1"/>
          <w:sz w:val="28"/>
          <w:szCs w:val="28"/>
        </w:rPr>
        <w:t>®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Tapped as American</w:t>
      </w:r>
      <w:r w:rsidR="000F3064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</w:rPr>
        <w:t>Distributor</w:t>
      </w:r>
    </w:p>
    <w:p w14:paraId="5B61AB00" w14:textId="4873EA02" w:rsidR="00320C72" w:rsidRDefault="001D6399" w:rsidP="00F7051C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for Germany-Based Metawell</w:t>
      </w:r>
      <w:r w:rsidRPr="001D6399">
        <w:rPr>
          <w:rFonts w:eastAsia="Calibri"/>
          <w:b/>
          <w:bCs/>
          <w:color w:val="000000" w:themeColor="text1"/>
          <w:sz w:val="28"/>
          <w:szCs w:val="28"/>
        </w:rPr>
        <w:t>®</w:t>
      </w:r>
      <w:r w:rsidR="000F3064">
        <w:rPr>
          <w:rFonts w:eastAsia="Calibri"/>
          <w:b/>
          <w:bCs/>
          <w:color w:val="000000" w:themeColor="text1"/>
          <w:sz w:val="28"/>
          <w:szCs w:val="28"/>
        </w:rPr>
        <w:t xml:space="preserve"> Products</w:t>
      </w:r>
    </w:p>
    <w:p w14:paraId="4B6E6E90" w14:textId="66E2F9DE" w:rsidR="00320C72" w:rsidRPr="001D6399" w:rsidRDefault="00D756B3" w:rsidP="00F7051C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Partnership </w:t>
      </w:r>
      <w:r w:rsidR="00D62CE2">
        <w:rPr>
          <w:rFonts w:eastAsia="Calibri"/>
          <w:i/>
          <w:iCs/>
          <w:color w:val="000000" w:themeColor="text1"/>
        </w:rPr>
        <w:t>Creates Synergy Among Two Companies’ Products and Solutions</w:t>
      </w:r>
    </w:p>
    <w:p w14:paraId="200384D4" w14:textId="40876943" w:rsidR="001D6399" w:rsidRPr="001D6399" w:rsidRDefault="001D6399" w:rsidP="00F7051C">
      <w:pPr>
        <w:rPr>
          <w:rFonts w:eastAsia="Calibri"/>
          <w:color w:val="000000" w:themeColor="text1"/>
          <w:sz w:val="28"/>
          <w:szCs w:val="28"/>
        </w:rPr>
      </w:pPr>
    </w:p>
    <w:p w14:paraId="6A5FA6E0" w14:textId="2E9CDFFA" w:rsidR="009A475A" w:rsidRDefault="001D6399" w:rsidP="00F7051C">
      <w:pPr>
        <w:rPr>
          <w:rFonts w:eastAsia="Calibri"/>
          <w:color w:val="000000" w:themeColor="text1"/>
        </w:rPr>
      </w:pPr>
      <w:r w:rsidRPr="001D6399">
        <w:rPr>
          <w:rFonts w:eastAsia="Calibri"/>
          <w:b/>
          <w:bCs/>
          <w:color w:val="000000" w:themeColor="text1"/>
        </w:rPr>
        <w:t xml:space="preserve">KENNETT SQUARE, PA, </w:t>
      </w:r>
      <w:r w:rsidR="00F03055" w:rsidRPr="006A690E">
        <w:rPr>
          <w:rFonts w:eastAsia="Calibri"/>
          <w:b/>
          <w:bCs/>
          <w:color w:val="000000" w:themeColor="text1"/>
        </w:rPr>
        <w:t xml:space="preserve">April </w:t>
      </w:r>
      <w:r w:rsidR="006A690E" w:rsidRPr="006A690E">
        <w:rPr>
          <w:rFonts w:eastAsia="Calibri"/>
          <w:b/>
          <w:bCs/>
          <w:color w:val="000000" w:themeColor="text1"/>
        </w:rPr>
        <w:t>4</w:t>
      </w:r>
      <w:r w:rsidR="00F03055" w:rsidRPr="006A690E">
        <w:rPr>
          <w:rFonts w:eastAsia="Calibri"/>
          <w:b/>
          <w:bCs/>
          <w:color w:val="000000" w:themeColor="text1"/>
        </w:rPr>
        <w:t>, 2023</w:t>
      </w:r>
      <w:r w:rsidRPr="001D6399">
        <w:rPr>
          <w:rFonts w:eastAsia="Calibri"/>
          <w:color w:val="000000" w:themeColor="text1"/>
        </w:rPr>
        <w:t xml:space="preserve"> </w:t>
      </w:r>
      <w:r w:rsidRPr="00151BA4">
        <w:rPr>
          <w:rFonts w:eastAsia="Calibri"/>
          <w:color w:val="000000" w:themeColor="text1"/>
        </w:rPr>
        <w:t xml:space="preserve">– </w:t>
      </w:r>
      <w:hyperlink r:id="rId12" w:history="1">
        <w:r w:rsidRPr="00151BA4">
          <w:rPr>
            <w:rStyle w:val="Hyperlink"/>
            <w:rFonts w:eastAsia="Calibri"/>
          </w:rPr>
          <w:t>Metalwërks</w:t>
        </w:r>
      </w:hyperlink>
      <w:r w:rsidR="00151BA4" w:rsidRPr="00151BA4">
        <w:rPr>
          <w:rFonts w:eastAsia="Calibri"/>
          <w:color w:val="0563C1"/>
          <w:u w:val="single"/>
          <w:vertAlign w:val="superscript"/>
        </w:rPr>
        <w:t>®</w:t>
      </w:r>
      <w:r w:rsidRPr="00151BA4">
        <w:rPr>
          <w:rFonts w:eastAsia="Calibri"/>
          <w:color w:val="000000" w:themeColor="text1"/>
        </w:rPr>
        <w:t xml:space="preserve">, </w:t>
      </w:r>
      <w:r w:rsidR="000F3064">
        <w:rPr>
          <w:rFonts w:eastAsia="Calibri"/>
          <w:color w:val="000000" w:themeColor="text1"/>
        </w:rPr>
        <w:t>a leading U.S. manufacturer of precision high</w:t>
      </w:r>
      <w:r w:rsidR="004A0AFF">
        <w:rPr>
          <w:rFonts w:eastAsia="Calibri"/>
          <w:color w:val="000000" w:themeColor="text1"/>
        </w:rPr>
        <w:t>-</w:t>
      </w:r>
      <w:r w:rsidR="000F3064">
        <w:rPr>
          <w:rFonts w:eastAsia="Calibri"/>
          <w:color w:val="000000" w:themeColor="text1"/>
        </w:rPr>
        <w:t>performance metal plate exterior façade systems</w:t>
      </w:r>
      <w:r w:rsidR="007976E7">
        <w:rPr>
          <w:rFonts w:eastAsia="Calibri"/>
          <w:color w:val="000000" w:themeColor="text1"/>
        </w:rPr>
        <w:t xml:space="preserve">, has </w:t>
      </w:r>
      <w:r w:rsidR="00D62CE2">
        <w:rPr>
          <w:rFonts w:eastAsia="Calibri"/>
          <w:color w:val="000000" w:themeColor="text1"/>
        </w:rPr>
        <w:t>recently been named one</w:t>
      </w:r>
      <w:r w:rsidR="007976E7">
        <w:rPr>
          <w:rFonts w:eastAsia="Calibri"/>
          <w:color w:val="000000" w:themeColor="text1"/>
        </w:rPr>
        <w:t xml:space="preserve"> of </w:t>
      </w:r>
      <w:r w:rsidR="00AE2F5A">
        <w:rPr>
          <w:rFonts w:eastAsia="Calibri"/>
          <w:color w:val="000000" w:themeColor="text1"/>
        </w:rPr>
        <w:t xml:space="preserve">only </w:t>
      </w:r>
      <w:r w:rsidR="00912CA0">
        <w:rPr>
          <w:rFonts w:eastAsia="Calibri"/>
          <w:color w:val="000000" w:themeColor="text1"/>
        </w:rPr>
        <w:t xml:space="preserve">a handful of </w:t>
      </w:r>
      <w:r w:rsidR="007976E7">
        <w:rPr>
          <w:rFonts w:eastAsia="Calibri"/>
          <w:color w:val="000000" w:themeColor="text1"/>
        </w:rPr>
        <w:t xml:space="preserve">American distributors and fabricators of </w:t>
      </w:r>
      <w:hyperlink r:id="rId13" w:history="1">
        <w:r w:rsidR="007976E7" w:rsidRPr="007976E7">
          <w:rPr>
            <w:rStyle w:val="Hyperlink"/>
            <w:rFonts w:eastAsia="Calibri"/>
          </w:rPr>
          <w:t>Metawell</w:t>
        </w:r>
      </w:hyperlink>
      <w:r w:rsidR="006040C1" w:rsidRPr="006040C1">
        <w:rPr>
          <w:rFonts w:eastAsia="Calibri"/>
          <w:color w:val="0563C1"/>
          <w:u w:val="single"/>
          <w:vertAlign w:val="superscript"/>
        </w:rPr>
        <w:t>®</w:t>
      </w:r>
      <w:r w:rsidR="00E00A29">
        <w:rPr>
          <w:rFonts w:eastAsia="Calibri"/>
          <w:color w:val="000000" w:themeColor="text1"/>
        </w:rPr>
        <w:t xml:space="preserve"> a</w:t>
      </w:r>
      <w:r w:rsidR="00AE2F5A">
        <w:rPr>
          <w:rFonts w:eastAsia="Calibri"/>
          <w:color w:val="000000" w:themeColor="text1"/>
        </w:rPr>
        <w:t xml:space="preserve">n innovative developer and manufacturer of aluminum </w:t>
      </w:r>
      <w:r w:rsidR="00591C9D" w:rsidRPr="00151BA4">
        <w:rPr>
          <w:rFonts w:eastAsia="Calibri"/>
          <w:color w:val="000000" w:themeColor="text1"/>
        </w:rPr>
        <w:t>lightweight</w:t>
      </w:r>
      <w:r w:rsidR="00AE2F5A">
        <w:rPr>
          <w:rFonts w:eastAsia="Calibri"/>
          <w:color w:val="000000" w:themeColor="text1"/>
        </w:rPr>
        <w:t xml:space="preserve"> panels </w:t>
      </w:r>
      <w:r w:rsidR="00D62CE2">
        <w:rPr>
          <w:rFonts w:eastAsia="Calibri"/>
          <w:color w:val="000000" w:themeColor="text1"/>
        </w:rPr>
        <w:t>for exterior wall cladding. B</w:t>
      </w:r>
      <w:r w:rsidR="007976E7">
        <w:rPr>
          <w:rFonts w:eastAsia="Calibri"/>
          <w:color w:val="000000" w:themeColor="text1"/>
        </w:rPr>
        <w:t xml:space="preserve">ased in the </w:t>
      </w:r>
      <w:r w:rsidR="00D11C04">
        <w:rPr>
          <w:rFonts w:eastAsia="Calibri"/>
          <w:color w:val="000000" w:themeColor="text1"/>
        </w:rPr>
        <w:t xml:space="preserve">German </w:t>
      </w:r>
      <w:r w:rsidR="007976E7">
        <w:rPr>
          <w:rFonts w:eastAsia="Calibri"/>
          <w:color w:val="000000" w:themeColor="text1"/>
        </w:rPr>
        <w:t>state of Bavaria</w:t>
      </w:r>
      <w:r w:rsidR="00D62CE2">
        <w:rPr>
          <w:rFonts w:eastAsia="Calibri"/>
          <w:color w:val="000000" w:themeColor="text1"/>
        </w:rPr>
        <w:t xml:space="preserve">, </w:t>
      </w:r>
      <w:r w:rsidR="00D264C9">
        <w:rPr>
          <w:rFonts w:eastAsia="Calibri"/>
          <w:color w:val="000000" w:themeColor="text1"/>
        </w:rPr>
        <w:t>Metawell</w:t>
      </w:r>
      <w:r w:rsidR="006040C1" w:rsidRPr="006040C1">
        <w:rPr>
          <w:rFonts w:eastAsia="Calibri"/>
          <w:color w:val="000000" w:themeColor="text1"/>
          <w:vertAlign w:val="superscript"/>
        </w:rPr>
        <w:t>®</w:t>
      </w:r>
      <w:r w:rsidR="00D264C9">
        <w:rPr>
          <w:rFonts w:eastAsia="Calibri"/>
          <w:color w:val="000000" w:themeColor="text1"/>
        </w:rPr>
        <w:t xml:space="preserve"> </w:t>
      </w:r>
      <w:r w:rsidR="00D62CE2">
        <w:rPr>
          <w:rFonts w:eastAsia="Calibri"/>
          <w:color w:val="000000" w:themeColor="text1"/>
        </w:rPr>
        <w:t xml:space="preserve">develops </w:t>
      </w:r>
      <w:r w:rsidR="00B548A0">
        <w:rPr>
          <w:rFonts w:eastAsia="Calibri"/>
          <w:color w:val="000000" w:themeColor="text1"/>
        </w:rPr>
        <w:t xml:space="preserve">panels </w:t>
      </w:r>
      <w:r w:rsidR="00D62CE2">
        <w:rPr>
          <w:rFonts w:eastAsia="Calibri"/>
          <w:color w:val="000000" w:themeColor="text1"/>
        </w:rPr>
        <w:t xml:space="preserve">that </w:t>
      </w:r>
      <w:r w:rsidR="00B548A0">
        <w:rPr>
          <w:rFonts w:eastAsia="Calibri"/>
          <w:color w:val="000000" w:themeColor="text1"/>
        </w:rPr>
        <w:t xml:space="preserve">utilize </w:t>
      </w:r>
      <w:r w:rsidR="00081100">
        <w:rPr>
          <w:rFonts w:eastAsia="Calibri"/>
          <w:color w:val="000000" w:themeColor="text1"/>
        </w:rPr>
        <w:t xml:space="preserve">a composite assembly of solid aluminum skins bonded to an engineered </w:t>
      </w:r>
      <w:r w:rsidR="00081100" w:rsidRPr="00D910D2">
        <w:rPr>
          <w:rFonts w:eastAsia="Calibri"/>
          <w:color w:val="000000" w:themeColor="text1"/>
        </w:rPr>
        <w:t>corrugated</w:t>
      </w:r>
      <w:r w:rsidR="00081100">
        <w:rPr>
          <w:rFonts w:eastAsia="Calibri"/>
          <w:color w:val="000000" w:themeColor="text1"/>
        </w:rPr>
        <w:t xml:space="preserve"> aluminum spacer core</w:t>
      </w:r>
      <w:r w:rsidR="009F0EAF">
        <w:rPr>
          <w:rFonts w:eastAsia="Calibri"/>
          <w:color w:val="000000" w:themeColor="text1"/>
        </w:rPr>
        <w:t xml:space="preserve">. </w:t>
      </w:r>
      <w:r w:rsidR="00520FC0">
        <w:rPr>
          <w:rFonts w:eastAsia="Calibri"/>
          <w:color w:val="000000" w:themeColor="text1"/>
        </w:rPr>
        <w:t xml:space="preserve">Elements </w:t>
      </w:r>
      <w:r w:rsidR="00C41795">
        <w:rPr>
          <w:rFonts w:eastAsia="Calibri"/>
          <w:color w:val="000000" w:themeColor="text1"/>
        </w:rPr>
        <w:t>are</w:t>
      </w:r>
      <w:r w:rsidR="00520FC0">
        <w:rPr>
          <w:rFonts w:eastAsia="Calibri"/>
          <w:color w:val="000000" w:themeColor="text1"/>
        </w:rPr>
        <w:t xml:space="preserve"> offered in</w:t>
      </w:r>
      <w:r w:rsidR="00B548A0">
        <w:rPr>
          <w:rFonts w:eastAsia="Calibri"/>
          <w:color w:val="000000" w:themeColor="text1"/>
        </w:rPr>
        <w:t xml:space="preserve"> flat or curved </w:t>
      </w:r>
      <w:r w:rsidR="00520FC0">
        <w:rPr>
          <w:rFonts w:eastAsia="Calibri"/>
          <w:color w:val="000000" w:themeColor="text1"/>
        </w:rPr>
        <w:t>configurations</w:t>
      </w:r>
      <w:r w:rsidR="00C41795">
        <w:rPr>
          <w:rFonts w:eastAsia="Calibri"/>
          <w:color w:val="000000" w:themeColor="text1"/>
        </w:rPr>
        <w:t xml:space="preserve"> that are light on weight and heavy on strength.</w:t>
      </w:r>
    </w:p>
    <w:p w14:paraId="323CB0F7" w14:textId="77777777" w:rsidR="00B548A0" w:rsidRDefault="00B548A0" w:rsidP="00F7051C">
      <w:pPr>
        <w:rPr>
          <w:rFonts w:eastAsia="Calibri"/>
          <w:color w:val="000000" w:themeColor="text1"/>
        </w:rPr>
      </w:pPr>
    </w:p>
    <w:p w14:paraId="0C250426" w14:textId="51E5CB39" w:rsidR="00F03055" w:rsidRDefault="00F03055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The</w:t>
      </w:r>
      <w:r w:rsidR="00B548A0">
        <w:rPr>
          <w:rFonts w:eastAsia="Calibri"/>
          <w:color w:val="000000" w:themeColor="text1"/>
        </w:rPr>
        <w:t xml:space="preserve"> partnership </w:t>
      </w:r>
      <w:r w:rsidR="00DE759B">
        <w:rPr>
          <w:rFonts w:eastAsia="Calibri"/>
          <w:color w:val="000000" w:themeColor="text1"/>
        </w:rPr>
        <w:t>with Metawell</w:t>
      </w:r>
      <w:r w:rsidR="006040C1" w:rsidRPr="006040C1">
        <w:rPr>
          <w:rFonts w:eastAsia="Calibri"/>
          <w:color w:val="000000" w:themeColor="text1"/>
          <w:vertAlign w:val="superscript"/>
        </w:rPr>
        <w:t>®</w:t>
      </w:r>
      <w:r w:rsidR="00DE759B">
        <w:rPr>
          <w:rFonts w:eastAsia="Calibri"/>
          <w:color w:val="000000" w:themeColor="text1"/>
        </w:rPr>
        <w:t xml:space="preserve"> </w:t>
      </w:r>
      <w:r w:rsidR="00AE2F5A">
        <w:rPr>
          <w:rFonts w:eastAsia="Calibri"/>
          <w:color w:val="000000" w:themeColor="text1"/>
        </w:rPr>
        <w:t>enables</w:t>
      </w:r>
      <w:r w:rsidR="00B548A0">
        <w:rPr>
          <w:rFonts w:eastAsia="Calibri"/>
          <w:color w:val="000000" w:themeColor="text1"/>
        </w:rPr>
        <w:t xml:space="preserve"> Metalwërks</w:t>
      </w:r>
      <w:r w:rsidR="00151BA4" w:rsidRPr="006040C1">
        <w:rPr>
          <w:rFonts w:eastAsia="Calibri"/>
          <w:color w:val="000000" w:themeColor="text1"/>
          <w:vertAlign w:val="superscript"/>
        </w:rPr>
        <w:t>®</w:t>
      </w:r>
      <w:r w:rsidR="00B548A0">
        <w:rPr>
          <w:rFonts w:eastAsia="Calibri"/>
          <w:color w:val="000000" w:themeColor="text1"/>
        </w:rPr>
        <w:t xml:space="preserve"> to supply </w:t>
      </w:r>
      <w:r w:rsidR="00AE2F5A">
        <w:rPr>
          <w:rFonts w:eastAsia="Calibri"/>
          <w:color w:val="000000" w:themeColor="text1"/>
        </w:rPr>
        <w:t xml:space="preserve">the marketplace with </w:t>
      </w:r>
      <w:r w:rsidR="00B548A0">
        <w:rPr>
          <w:rFonts w:eastAsia="Calibri"/>
          <w:color w:val="000000" w:themeColor="text1"/>
        </w:rPr>
        <w:t xml:space="preserve">a unique </w:t>
      </w:r>
      <w:r w:rsidR="00AE2F5A">
        <w:rPr>
          <w:rFonts w:eastAsia="Calibri"/>
          <w:color w:val="000000" w:themeColor="text1"/>
        </w:rPr>
        <w:t xml:space="preserve">building </w:t>
      </w:r>
      <w:r w:rsidR="00B548A0">
        <w:rPr>
          <w:rFonts w:eastAsia="Calibri"/>
          <w:color w:val="000000" w:themeColor="text1"/>
        </w:rPr>
        <w:t xml:space="preserve">product that </w:t>
      </w:r>
      <w:r w:rsidR="0046577E">
        <w:rPr>
          <w:rFonts w:eastAsia="Calibri"/>
          <w:color w:val="000000" w:themeColor="text1"/>
        </w:rPr>
        <w:t>can replace</w:t>
      </w:r>
      <w:r w:rsidR="001E56FA">
        <w:rPr>
          <w:rFonts w:eastAsia="Calibri"/>
          <w:color w:val="000000" w:themeColor="text1"/>
        </w:rPr>
        <w:t xml:space="preserve"> and improve</w:t>
      </w:r>
      <w:r w:rsidR="00AE2F5A">
        <w:rPr>
          <w:rFonts w:eastAsia="Calibri"/>
          <w:color w:val="000000" w:themeColor="text1"/>
        </w:rPr>
        <w:t xml:space="preserve"> </w:t>
      </w:r>
      <w:r w:rsidR="00B548A0">
        <w:rPr>
          <w:rFonts w:eastAsia="Calibri"/>
          <w:color w:val="000000" w:themeColor="text1"/>
        </w:rPr>
        <w:t>aluminum composite material (ACM)</w:t>
      </w:r>
      <w:r w:rsidR="00AE2F5A">
        <w:rPr>
          <w:rFonts w:eastAsia="Calibri"/>
          <w:color w:val="000000" w:themeColor="text1"/>
        </w:rPr>
        <w:t xml:space="preserve"> panels</w:t>
      </w:r>
      <w:r w:rsidR="00B548A0">
        <w:rPr>
          <w:rFonts w:eastAsia="Calibri"/>
          <w:color w:val="000000" w:themeColor="text1"/>
        </w:rPr>
        <w:t xml:space="preserve">, </w:t>
      </w:r>
      <w:r w:rsidR="00D62CE2">
        <w:rPr>
          <w:rFonts w:eastAsia="Calibri"/>
          <w:color w:val="000000" w:themeColor="text1"/>
        </w:rPr>
        <w:t>making more readily available</w:t>
      </w:r>
      <w:r w:rsidR="00DE759B">
        <w:rPr>
          <w:rFonts w:eastAsia="Calibri"/>
          <w:color w:val="000000" w:themeColor="text1"/>
        </w:rPr>
        <w:t xml:space="preserve"> a solution that has no</w:t>
      </w:r>
      <w:r w:rsidR="00081100">
        <w:rPr>
          <w:rFonts w:eastAsia="Calibri"/>
          <w:color w:val="000000" w:themeColor="text1"/>
        </w:rPr>
        <w:t xml:space="preserve">ne of the adverse </w:t>
      </w:r>
      <w:r w:rsidR="00912CA0">
        <w:rPr>
          <w:rFonts w:eastAsia="Calibri"/>
          <w:color w:val="000000" w:themeColor="text1"/>
        </w:rPr>
        <w:t xml:space="preserve">impacts from </w:t>
      </w:r>
      <w:r w:rsidR="00DE759B">
        <w:rPr>
          <w:rFonts w:eastAsia="Calibri"/>
          <w:color w:val="000000" w:themeColor="text1"/>
        </w:rPr>
        <w:t>plastics</w:t>
      </w:r>
      <w:r w:rsidR="00081100">
        <w:rPr>
          <w:rFonts w:eastAsia="Calibri"/>
          <w:color w:val="000000" w:themeColor="text1"/>
        </w:rPr>
        <w:t>, toxicity</w:t>
      </w:r>
      <w:r w:rsidR="00BC1B69">
        <w:rPr>
          <w:rFonts w:eastAsia="Calibri"/>
          <w:color w:val="000000" w:themeColor="text1"/>
        </w:rPr>
        <w:t>,</w:t>
      </w:r>
      <w:r w:rsidR="00DE759B">
        <w:rPr>
          <w:rFonts w:eastAsia="Calibri"/>
          <w:color w:val="000000" w:themeColor="text1"/>
        </w:rPr>
        <w:t xml:space="preserve"> and </w:t>
      </w:r>
      <w:r w:rsidR="00B548A0">
        <w:rPr>
          <w:rFonts w:eastAsia="Calibri"/>
          <w:color w:val="000000" w:themeColor="text1"/>
        </w:rPr>
        <w:t>combustibility</w:t>
      </w:r>
      <w:r>
        <w:rPr>
          <w:rFonts w:eastAsia="Calibri"/>
          <w:color w:val="000000" w:themeColor="text1"/>
        </w:rPr>
        <w:t>.</w:t>
      </w:r>
    </w:p>
    <w:p w14:paraId="34EC4792" w14:textId="77777777" w:rsidR="00F03055" w:rsidRDefault="00F03055" w:rsidP="00F7051C">
      <w:pPr>
        <w:rPr>
          <w:rFonts w:eastAsia="Calibri"/>
          <w:color w:val="000000" w:themeColor="text1"/>
        </w:rPr>
      </w:pPr>
    </w:p>
    <w:p w14:paraId="093F5876" w14:textId="1D838F8F" w:rsidR="00912CA0" w:rsidRDefault="007912D0" w:rsidP="00F7051C">
      <w:pPr>
        <w:rPr>
          <w:rFonts w:eastAsia="Calibri"/>
          <w:color w:val="000000" w:themeColor="text1"/>
        </w:rPr>
      </w:pPr>
      <w:r w:rsidRPr="00151BA4">
        <w:rPr>
          <w:rFonts w:eastAsia="Calibri"/>
          <w:color w:val="000000" w:themeColor="text1"/>
        </w:rPr>
        <w:t>“Metalwërks</w:t>
      </w:r>
      <w:r w:rsidR="00151BA4" w:rsidRPr="00151BA4">
        <w:rPr>
          <w:rFonts w:eastAsia="Calibri"/>
          <w:color w:val="000000" w:themeColor="text1"/>
          <w:vertAlign w:val="superscript"/>
        </w:rPr>
        <w:t>®</w:t>
      </w:r>
      <w:r w:rsidRPr="00151BA4">
        <w:rPr>
          <w:rFonts w:eastAsia="Calibri"/>
          <w:color w:val="000000" w:themeColor="text1"/>
        </w:rPr>
        <w:t xml:space="preserve"> is excited to add the Metawell</w:t>
      </w:r>
      <w:r w:rsidR="00151BA4" w:rsidRPr="00151BA4">
        <w:rPr>
          <w:rFonts w:eastAsia="Calibri"/>
          <w:color w:val="000000" w:themeColor="text1"/>
          <w:vertAlign w:val="superscript"/>
        </w:rPr>
        <w:t>®</w:t>
      </w:r>
      <w:r w:rsidRPr="00151BA4">
        <w:rPr>
          <w:rFonts w:eastAsia="Calibri"/>
          <w:color w:val="000000" w:themeColor="text1"/>
        </w:rPr>
        <w:t xml:space="preserve"> materials to our product offering. This material adds a high</w:t>
      </w:r>
      <w:r w:rsidR="00F03055">
        <w:rPr>
          <w:rFonts w:eastAsia="Calibri"/>
          <w:color w:val="000000" w:themeColor="text1"/>
        </w:rPr>
        <w:t>-</w:t>
      </w:r>
      <w:r w:rsidRPr="00151BA4">
        <w:rPr>
          <w:rFonts w:eastAsia="Calibri"/>
          <w:color w:val="000000" w:themeColor="text1"/>
        </w:rPr>
        <w:t>quality</w:t>
      </w:r>
      <w:r w:rsidR="00F03055">
        <w:rPr>
          <w:rFonts w:eastAsia="Calibri"/>
          <w:color w:val="000000" w:themeColor="text1"/>
        </w:rPr>
        <w:t>,</w:t>
      </w:r>
      <w:r w:rsidRPr="00151BA4">
        <w:rPr>
          <w:rFonts w:eastAsia="Calibri"/>
          <w:color w:val="000000" w:themeColor="text1"/>
        </w:rPr>
        <w:t xml:space="preserve"> pre-finished </w:t>
      </w:r>
      <w:r w:rsidR="00F03055">
        <w:rPr>
          <w:rFonts w:eastAsia="Calibri"/>
          <w:color w:val="000000" w:themeColor="text1"/>
        </w:rPr>
        <w:t>option</w:t>
      </w:r>
      <w:r w:rsidR="00F03055" w:rsidRPr="00151BA4">
        <w:rPr>
          <w:rFonts w:eastAsia="Calibri"/>
          <w:color w:val="000000" w:themeColor="text1"/>
        </w:rPr>
        <w:t xml:space="preserve"> </w:t>
      </w:r>
      <w:r w:rsidRPr="00151BA4">
        <w:rPr>
          <w:rFonts w:eastAsia="Calibri"/>
          <w:color w:val="000000" w:themeColor="text1"/>
        </w:rPr>
        <w:t>to our arsenal of panel substrates</w:t>
      </w:r>
      <w:r w:rsidR="00F03055">
        <w:rPr>
          <w:rFonts w:eastAsia="Calibri"/>
          <w:color w:val="000000" w:themeColor="text1"/>
        </w:rPr>
        <w:t>,”</w:t>
      </w:r>
      <w:r w:rsidRPr="00151BA4">
        <w:rPr>
          <w:rFonts w:eastAsia="Calibri"/>
          <w:color w:val="000000" w:themeColor="text1"/>
        </w:rPr>
        <w:t xml:space="preserve"> </w:t>
      </w:r>
      <w:r w:rsidR="00F03055">
        <w:rPr>
          <w:rFonts w:eastAsia="Calibri"/>
          <w:color w:val="000000" w:themeColor="text1"/>
        </w:rPr>
        <w:t>said Stephen Scharr, president and director of business development for Metalwërks</w:t>
      </w:r>
      <w:r w:rsidR="00F03055" w:rsidRPr="00151BA4">
        <w:rPr>
          <w:rFonts w:eastAsia="Calibri"/>
          <w:color w:val="000000" w:themeColor="text1"/>
          <w:vertAlign w:val="superscript"/>
        </w:rPr>
        <w:t>®</w:t>
      </w:r>
      <w:r w:rsidR="00F03055" w:rsidRPr="00151BA4">
        <w:rPr>
          <w:rFonts w:eastAsia="Calibri"/>
          <w:color w:val="000000" w:themeColor="text1"/>
        </w:rPr>
        <w:t xml:space="preserve">. </w:t>
      </w:r>
      <w:r w:rsidR="00F03055">
        <w:rPr>
          <w:rFonts w:eastAsia="Calibri"/>
          <w:color w:val="000000" w:themeColor="text1"/>
        </w:rPr>
        <w:t>“The</w:t>
      </w:r>
      <w:r w:rsidRPr="00151BA4">
        <w:rPr>
          <w:rFonts w:eastAsia="Calibri"/>
          <w:color w:val="000000" w:themeColor="text1"/>
        </w:rPr>
        <w:t xml:space="preserve"> flexibility, stiffness</w:t>
      </w:r>
      <w:r w:rsidR="00151BA4" w:rsidRPr="00151BA4">
        <w:rPr>
          <w:rFonts w:eastAsia="Calibri"/>
          <w:color w:val="000000" w:themeColor="text1"/>
        </w:rPr>
        <w:t>,</w:t>
      </w:r>
      <w:r w:rsidRPr="00151BA4">
        <w:rPr>
          <w:rFonts w:eastAsia="Calibri"/>
          <w:color w:val="000000" w:themeColor="text1"/>
        </w:rPr>
        <w:t xml:space="preserve"> and durability</w:t>
      </w:r>
      <w:r w:rsidR="001E56FA" w:rsidRPr="00151BA4">
        <w:rPr>
          <w:rFonts w:eastAsia="Calibri"/>
          <w:color w:val="000000" w:themeColor="text1"/>
        </w:rPr>
        <w:t xml:space="preserve"> </w:t>
      </w:r>
      <w:r w:rsidR="00F03055">
        <w:rPr>
          <w:rFonts w:eastAsia="Calibri"/>
          <w:color w:val="000000" w:themeColor="text1"/>
        </w:rPr>
        <w:t>of the Metawell</w:t>
      </w:r>
      <w:r w:rsidR="00F03055" w:rsidRPr="00151BA4">
        <w:rPr>
          <w:rFonts w:eastAsia="Calibri"/>
          <w:color w:val="000000" w:themeColor="text1"/>
          <w:vertAlign w:val="superscript"/>
        </w:rPr>
        <w:t>®</w:t>
      </w:r>
      <w:r w:rsidR="00F03055">
        <w:rPr>
          <w:rFonts w:eastAsia="Calibri"/>
          <w:color w:val="000000" w:themeColor="text1"/>
        </w:rPr>
        <w:t xml:space="preserve"> panels </w:t>
      </w:r>
      <w:r w:rsidR="001E56FA" w:rsidRPr="00151BA4">
        <w:rPr>
          <w:rFonts w:eastAsia="Calibri"/>
          <w:color w:val="000000" w:themeColor="text1"/>
        </w:rPr>
        <w:t>complement our plate offerings perfectly. The people at Metawell</w:t>
      </w:r>
      <w:r w:rsidR="00151BA4" w:rsidRPr="00151BA4">
        <w:rPr>
          <w:rFonts w:eastAsia="Calibri"/>
          <w:color w:val="000000" w:themeColor="text1"/>
          <w:vertAlign w:val="superscript"/>
        </w:rPr>
        <w:t>®</w:t>
      </w:r>
      <w:r w:rsidR="001E56FA" w:rsidRPr="00151BA4">
        <w:rPr>
          <w:rFonts w:eastAsia="Calibri"/>
          <w:color w:val="000000" w:themeColor="text1"/>
        </w:rPr>
        <w:t xml:space="preserve"> have proven to be serious</w:t>
      </w:r>
      <w:r w:rsidR="00F03055">
        <w:rPr>
          <w:rFonts w:eastAsia="Calibri"/>
          <w:color w:val="000000" w:themeColor="text1"/>
        </w:rPr>
        <w:t xml:space="preserve"> and</w:t>
      </w:r>
      <w:r w:rsidR="001E56FA" w:rsidRPr="00151BA4">
        <w:rPr>
          <w:rFonts w:eastAsia="Calibri"/>
          <w:color w:val="000000" w:themeColor="text1"/>
        </w:rPr>
        <w:t xml:space="preserve"> responsive</w:t>
      </w:r>
      <w:r w:rsidR="00F03055">
        <w:rPr>
          <w:rFonts w:eastAsia="Calibri"/>
          <w:color w:val="000000" w:themeColor="text1"/>
        </w:rPr>
        <w:t>,</w:t>
      </w:r>
      <w:r w:rsidR="001E56FA" w:rsidRPr="00151BA4">
        <w:rPr>
          <w:rFonts w:eastAsia="Calibri"/>
          <w:color w:val="000000" w:themeColor="text1"/>
        </w:rPr>
        <w:t xml:space="preserve"> and </w:t>
      </w:r>
      <w:r w:rsidR="00F03055">
        <w:rPr>
          <w:rFonts w:eastAsia="Calibri"/>
          <w:color w:val="000000" w:themeColor="text1"/>
        </w:rPr>
        <w:t xml:space="preserve">they </w:t>
      </w:r>
      <w:r w:rsidR="001E56FA" w:rsidRPr="00151BA4">
        <w:rPr>
          <w:rFonts w:eastAsia="Calibri"/>
          <w:color w:val="000000" w:themeColor="text1"/>
        </w:rPr>
        <w:t>share our values in supplying the highest quality in construction products.”</w:t>
      </w:r>
      <w:r w:rsidR="001E56FA">
        <w:rPr>
          <w:rFonts w:eastAsia="Calibri"/>
          <w:color w:val="000000" w:themeColor="text1"/>
        </w:rPr>
        <w:t xml:space="preserve"> </w:t>
      </w:r>
    </w:p>
    <w:p w14:paraId="184DB132" w14:textId="77777777" w:rsidR="007912D0" w:rsidRDefault="007912D0" w:rsidP="00F7051C">
      <w:pPr>
        <w:rPr>
          <w:rFonts w:eastAsia="Calibri"/>
          <w:color w:val="000000" w:themeColor="text1"/>
        </w:rPr>
      </w:pPr>
    </w:p>
    <w:p w14:paraId="1AD9BCB5" w14:textId="169AF605" w:rsidR="00F03055" w:rsidRDefault="00B548A0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Metawell</w:t>
      </w:r>
      <w:r w:rsidR="006040C1" w:rsidRPr="006040C1">
        <w:rPr>
          <w:rFonts w:eastAsia="Calibri"/>
          <w:color w:val="000000" w:themeColor="text1"/>
          <w:vertAlign w:val="superscript"/>
        </w:rPr>
        <w:t>®</w:t>
      </w:r>
      <w:r w:rsidR="006040C1" w:rsidRPr="006040C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products are prefinished, extremely lightweight, easy to install, and offer superior flatness and strength.</w:t>
      </w:r>
      <w:r w:rsidR="00F03055">
        <w:rPr>
          <w:rFonts w:eastAsia="Calibri"/>
          <w:color w:val="000000" w:themeColor="text1"/>
        </w:rPr>
        <w:t xml:space="preserve"> The</w:t>
      </w:r>
      <w:r w:rsidR="00D62CE2">
        <w:rPr>
          <w:rFonts w:eastAsia="Calibri"/>
          <w:color w:val="000000" w:themeColor="text1"/>
        </w:rPr>
        <w:t xml:space="preserve"> solutions are </w:t>
      </w:r>
      <w:r w:rsidR="00620348">
        <w:rPr>
          <w:rFonts w:eastAsia="Calibri"/>
          <w:color w:val="000000" w:themeColor="text1"/>
        </w:rPr>
        <w:t xml:space="preserve">distinct from </w:t>
      </w:r>
      <w:r w:rsidR="00F03055">
        <w:t xml:space="preserve">the </w:t>
      </w:r>
      <w:r w:rsidR="00F03055" w:rsidRPr="00B572F8">
        <w:rPr>
          <w:rFonts w:eastAsia="Calibri"/>
        </w:rPr>
        <w:t>current lineup</w:t>
      </w:r>
      <w:r w:rsidR="00620348">
        <w:rPr>
          <w:rFonts w:eastAsia="Calibri"/>
          <w:color w:val="000000" w:themeColor="text1"/>
        </w:rPr>
        <w:t xml:space="preserve"> of superior metal plate products</w:t>
      </w:r>
      <w:r w:rsidR="00F03055">
        <w:rPr>
          <w:rFonts w:eastAsia="Calibri"/>
          <w:color w:val="000000" w:themeColor="text1"/>
        </w:rPr>
        <w:t xml:space="preserve"> from Metalwerks</w:t>
      </w:r>
      <w:r w:rsidR="00F03055" w:rsidRPr="00151BA4">
        <w:rPr>
          <w:rFonts w:eastAsia="Calibri"/>
          <w:color w:val="000000" w:themeColor="text1"/>
          <w:vertAlign w:val="superscript"/>
        </w:rPr>
        <w:t>®</w:t>
      </w:r>
      <w:r w:rsidR="00620348">
        <w:rPr>
          <w:rFonts w:eastAsia="Calibri"/>
          <w:color w:val="000000" w:themeColor="text1"/>
        </w:rPr>
        <w:t>,</w:t>
      </w:r>
      <w:r w:rsidR="00D62CE2">
        <w:rPr>
          <w:rFonts w:eastAsia="Calibri"/>
          <w:color w:val="000000" w:themeColor="text1"/>
        </w:rPr>
        <w:t xml:space="preserve"> but taken together, the two product families deliver key benefits</w:t>
      </w:r>
      <w:r w:rsidR="00F03055">
        <w:rPr>
          <w:rFonts w:eastAsia="Calibri"/>
          <w:color w:val="000000" w:themeColor="text1"/>
        </w:rPr>
        <w:t>.</w:t>
      </w:r>
    </w:p>
    <w:p w14:paraId="73D84334" w14:textId="77777777" w:rsidR="00F03055" w:rsidRDefault="00F03055" w:rsidP="00F7051C">
      <w:pPr>
        <w:rPr>
          <w:rFonts w:eastAsia="Calibri"/>
          <w:color w:val="000000" w:themeColor="text1"/>
        </w:rPr>
      </w:pPr>
    </w:p>
    <w:p w14:paraId="621FE96D" w14:textId="1BF50EC6" w:rsidR="00620348" w:rsidRDefault="00620348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“Metawell</w:t>
      </w:r>
      <w:r w:rsidR="006040C1" w:rsidRPr="006040C1">
        <w:rPr>
          <w:rFonts w:eastAsia="Calibri"/>
          <w:color w:val="000000" w:themeColor="text1"/>
          <w:vertAlign w:val="superscript"/>
        </w:rPr>
        <w:t>®</w:t>
      </w:r>
      <w:r w:rsidR="006040C1">
        <w:rPr>
          <w:rFonts w:eastAsia="Calibri"/>
          <w:color w:val="000000" w:themeColor="text1"/>
        </w:rPr>
        <w:t xml:space="preserve"> </w:t>
      </w:r>
      <w:r w:rsidR="00C6105D">
        <w:rPr>
          <w:rFonts w:eastAsia="Calibri"/>
          <w:color w:val="000000" w:themeColor="text1"/>
        </w:rPr>
        <w:t>is</w:t>
      </w:r>
      <w:r>
        <w:rPr>
          <w:rFonts w:eastAsia="Calibri"/>
          <w:color w:val="000000" w:themeColor="text1"/>
        </w:rPr>
        <w:t xml:space="preserve"> already renowned for their aluminum </w:t>
      </w:r>
      <w:r w:rsidR="00591C9D" w:rsidRPr="00151BA4">
        <w:rPr>
          <w:rFonts w:eastAsia="Calibri"/>
          <w:color w:val="000000" w:themeColor="text1"/>
        </w:rPr>
        <w:t>lightweight</w:t>
      </w:r>
      <w:r>
        <w:rPr>
          <w:rFonts w:eastAsia="Calibri"/>
          <w:color w:val="000000" w:themeColor="text1"/>
        </w:rPr>
        <w:t xml:space="preserve"> products, which emphasize functionality with economy. </w:t>
      </w:r>
      <w:r w:rsidR="00081100">
        <w:rPr>
          <w:rFonts w:eastAsia="Calibri"/>
          <w:color w:val="000000" w:themeColor="text1"/>
        </w:rPr>
        <w:t>The Metawell</w:t>
      </w:r>
      <w:r w:rsidR="006040C1" w:rsidRPr="006040C1">
        <w:rPr>
          <w:rFonts w:eastAsia="Calibri"/>
          <w:color w:val="000000" w:themeColor="text1"/>
          <w:vertAlign w:val="superscript"/>
        </w:rPr>
        <w:t>®</w:t>
      </w:r>
      <w:r w:rsidR="00081100">
        <w:rPr>
          <w:rFonts w:eastAsia="Calibri"/>
          <w:color w:val="000000" w:themeColor="text1"/>
        </w:rPr>
        <w:t xml:space="preserve"> planks come to our facility prefinished with an architectural</w:t>
      </w:r>
      <w:r w:rsidR="00912CA0">
        <w:rPr>
          <w:rFonts w:eastAsia="Calibri"/>
          <w:color w:val="000000" w:themeColor="text1"/>
        </w:rPr>
        <w:t>-</w:t>
      </w:r>
      <w:r w:rsidR="00081100">
        <w:rPr>
          <w:rFonts w:eastAsia="Calibri"/>
          <w:color w:val="000000" w:themeColor="text1"/>
        </w:rPr>
        <w:t xml:space="preserve">grade coating system so </w:t>
      </w:r>
      <w:r w:rsidR="00912CA0">
        <w:rPr>
          <w:rFonts w:eastAsia="Calibri"/>
          <w:color w:val="000000" w:themeColor="text1"/>
        </w:rPr>
        <w:t xml:space="preserve">that </w:t>
      </w:r>
      <w:r w:rsidR="00081100">
        <w:rPr>
          <w:rFonts w:eastAsia="Calibri"/>
          <w:color w:val="000000" w:themeColor="text1"/>
        </w:rPr>
        <w:t>production efficiency is optimized</w:t>
      </w:r>
      <w:r w:rsidR="00F03055">
        <w:rPr>
          <w:rFonts w:eastAsia="Calibri"/>
          <w:color w:val="000000" w:themeColor="text1"/>
        </w:rPr>
        <w:t>,” added Scharr.</w:t>
      </w:r>
      <w:r w:rsidR="00081100">
        <w:rPr>
          <w:rFonts w:eastAsia="Calibri"/>
          <w:color w:val="000000" w:themeColor="text1"/>
        </w:rPr>
        <w:t xml:space="preserve"> </w:t>
      </w:r>
      <w:r w:rsidR="00F03055">
        <w:rPr>
          <w:rFonts w:eastAsia="Calibri"/>
          <w:color w:val="000000" w:themeColor="text1"/>
        </w:rPr>
        <w:t>“</w:t>
      </w:r>
      <w:r>
        <w:rPr>
          <w:rFonts w:eastAsia="Calibri"/>
          <w:color w:val="000000" w:themeColor="text1"/>
        </w:rPr>
        <w:t>Similarly, Metalwërks</w:t>
      </w:r>
      <w:r w:rsidR="00151BA4" w:rsidRPr="006040C1">
        <w:rPr>
          <w:rFonts w:eastAsia="Calibri"/>
          <w:color w:val="000000" w:themeColor="text1"/>
          <w:vertAlign w:val="superscript"/>
        </w:rPr>
        <w:t>®</w:t>
      </w:r>
      <w:r>
        <w:rPr>
          <w:rFonts w:eastAsia="Calibri"/>
          <w:color w:val="000000" w:themeColor="text1"/>
        </w:rPr>
        <w:t xml:space="preserve"> products are lauded for their strength, formability, and ability to be used in almost any architectural creation.</w:t>
      </w:r>
      <w:r w:rsidR="00C41795">
        <w:rPr>
          <w:rFonts w:eastAsia="Calibri"/>
          <w:color w:val="000000" w:themeColor="text1"/>
        </w:rPr>
        <w:t xml:space="preserve"> It’s a </w:t>
      </w:r>
      <w:r w:rsidR="00DE759B">
        <w:rPr>
          <w:rFonts w:eastAsia="Calibri"/>
          <w:color w:val="000000" w:themeColor="text1"/>
        </w:rPr>
        <w:t xml:space="preserve">synergy that is poised to </w:t>
      </w:r>
      <w:r w:rsidR="00D62CE2">
        <w:rPr>
          <w:rFonts w:eastAsia="Calibri"/>
          <w:color w:val="000000" w:themeColor="text1"/>
        </w:rPr>
        <w:t>drive value for</w:t>
      </w:r>
      <w:r w:rsidR="00DE759B">
        <w:rPr>
          <w:rFonts w:eastAsia="Calibri"/>
          <w:color w:val="000000" w:themeColor="text1"/>
        </w:rPr>
        <w:t xml:space="preserve"> key </w:t>
      </w:r>
      <w:r w:rsidR="00DE759B">
        <w:rPr>
          <w:rFonts w:eastAsia="Calibri"/>
          <w:color w:val="000000" w:themeColor="text1"/>
        </w:rPr>
        <w:lastRenderedPageBreak/>
        <w:t xml:space="preserve">stakeholders charged with identifying the right building product for their project – from the architect, to the designer, to the specifier, to the building owner.” </w:t>
      </w:r>
    </w:p>
    <w:p w14:paraId="7A2DFD24" w14:textId="51555A7E" w:rsidR="00620348" w:rsidRDefault="00620348" w:rsidP="00F7051C">
      <w:pPr>
        <w:rPr>
          <w:rFonts w:eastAsia="Calibri"/>
          <w:color w:val="000000" w:themeColor="text1"/>
        </w:rPr>
      </w:pPr>
    </w:p>
    <w:p w14:paraId="527D7CE6" w14:textId="2803C939" w:rsidR="00620348" w:rsidRDefault="004D40CD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Metal</w:t>
      </w:r>
      <w:r w:rsidRPr="004D40CD">
        <w:rPr>
          <w:rFonts w:eastAsia="Calibri"/>
          <w:color w:val="000000" w:themeColor="text1"/>
        </w:rPr>
        <w:t>wërks</w:t>
      </w:r>
      <w:r w:rsidR="00151BA4" w:rsidRPr="006040C1">
        <w:rPr>
          <w:rFonts w:eastAsia="Calibri"/>
          <w:color w:val="000000" w:themeColor="text1"/>
          <w:vertAlign w:val="superscript"/>
        </w:rPr>
        <w:t>®</w:t>
      </w:r>
      <w:r>
        <w:rPr>
          <w:rFonts w:eastAsia="Calibri"/>
          <w:color w:val="000000" w:themeColor="text1"/>
        </w:rPr>
        <w:t xml:space="preserve"> will focus its distribution efforts on the MidAtlantic and Northeastern regions of the United States. </w:t>
      </w:r>
      <w:r w:rsidR="00620348">
        <w:rPr>
          <w:rFonts w:eastAsia="Calibri"/>
          <w:color w:val="000000" w:themeColor="text1"/>
        </w:rPr>
        <w:t>Starting i</w:t>
      </w:r>
      <w:r w:rsidR="001E56FA">
        <w:rPr>
          <w:rFonts w:eastAsia="Calibri"/>
          <w:color w:val="000000" w:themeColor="text1"/>
        </w:rPr>
        <w:t>mmediately</w:t>
      </w:r>
      <w:r w:rsidR="00620348" w:rsidRPr="00CC0624">
        <w:rPr>
          <w:rFonts w:eastAsia="Calibri"/>
          <w:color w:val="000000" w:themeColor="text1"/>
        </w:rPr>
        <w:t>,</w:t>
      </w:r>
      <w:r w:rsidR="00620348">
        <w:rPr>
          <w:rFonts w:eastAsia="Calibri"/>
          <w:color w:val="000000" w:themeColor="text1"/>
        </w:rPr>
        <w:t xml:space="preserve"> Metalwërks</w:t>
      </w:r>
      <w:r w:rsidR="00151BA4" w:rsidRPr="006040C1">
        <w:rPr>
          <w:rFonts w:eastAsia="Calibri"/>
          <w:color w:val="000000" w:themeColor="text1"/>
          <w:vertAlign w:val="superscript"/>
        </w:rPr>
        <w:t>®</w:t>
      </w:r>
      <w:r w:rsidR="00620348">
        <w:rPr>
          <w:rFonts w:eastAsia="Calibri"/>
          <w:color w:val="000000" w:themeColor="text1"/>
        </w:rPr>
        <w:t xml:space="preserve"> will begin taking orders on Metawell</w:t>
      </w:r>
      <w:r w:rsidR="006040C1" w:rsidRPr="006040C1">
        <w:rPr>
          <w:rFonts w:eastAsia="Calibri"/>
          <w:color w:val="000000" w:themeColor="text1"/>
          <w:vertAlign w:val="superscript"/>
        </w:rPr>
        <w:t>®</w:t>
      </w:r>
      <w:r w:rsidR="00620348">
        <w:rPr>
          <w:rFonts w:eastAsia="Calibri"/>
          <w:color w:val="000000" w:themeColor="text1"/>
        </w:rPr>
        <w:t xml:space="preserve"> products</w:t>
      </w:r>
      <w:r w:rsidR="00CC0624">
        <w:rPr>
          <w:rFonts w:eastAsia="Calibri"/>
          <w:color w:val="000000" w:themeColor="text1"/>
        </w:rPr>
        <w:t xml:space="preserve">, with </w:t>
      </w:r>
      <w:r w:rsidR="00CC0624" w:rsidRPr="00151BA4">
        <w:rPr>
          <w:rFonts w:eastAsia="Calibri"/>
          <w:color w:val="000000" w:themeColor="text1"/>
        </w:rPr>
        <w:t xml:space="preserve">distribution anticipated </w:t>
      </w:r>
      <w:r w:rsidR="001E56FA" w:rsidRPr="00151BA4">
        <w:rPr>
          <w:rFonts w:eastAsia="Calibri"/>
          <w:color w:val="000000" w:themeColor="text1"/>
        </w:rPr>
        <w:t>in Q3 2023</w:t>
      </w:r>
      <w:r w:rsidR="00620348" w:rsidRPr="00151BA4">
        <w:rPr>
          <w:rFonts w:eastAsia="Calibri"/>
          <w:color w:val="000000" w:themeColor="text1"/>
        </w:rPr>
        <w:t>.</w:t>
      </w:r>
      <w:r w:rsidR="00620348">
        <w:rPr>
          <w:rFonts w:eastAsia="Calibri"/>
          <w:color w:val="000000" w:themeColor="text1"/>
        </w:rPr>
        <w:t xml:space="preserve"> </w:t>
      </w:r>
    </w:p>
    <w:p w14:paraId="29DA216C" w14:textId="77777777" w:rsidR="0031317A" w:rsidRDefault="0031317A" w:rsidP="00F7051C">
      <w:pPr>
        <w:rPr>
          <w:rFonts w:eastAsia="Calibri"/>
          <w:color w:val="000000" w:themeColor="text1"/>
        </w:rPr>
      </w:pPr>
    </w:p>
    <w:p w14:paraId="473A139A" w14:textId="307366AD" w:rsidR="0031317A" w:rsidRDefault="0031317A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Between April 17-21, 2023, Metawell</w:t>
      </w:r>
      <w:r w:rsidRPr="006040C1">
        <w:rPr>
          <w:rFonts w:eastAsia="Calibri"/>
          <w:color w:val="000000" w:themeColor="text1"/>
          <w:vertAlign w:val="superscript"/>
        </w:rPr>
        <w:t>®</w:t>
      </w:r>
      <w:r>
        <w:rPr>
          <w:rFonts w:eastAsia="Calibri"/>
          <w:color w:val="000000" w:themeColor="text1"/>
        </w:rPr>
        <w:t xml:space="preserve"> will present its products at the </w:t>
      </w:r>
      <w:hyperlink r:id="rId14" w:history="1">
        <w:r w:rsidRPr="006A690E">
          <w:rPr>
            <w:rStyle w:val="Hyperlink"/>
            <w:rFonts w:eastAsia="Calibri"/>
          </w:rPr>
          <w:t>BAU 2023</w:t>
        </w:r>
      </w:hyperlink>
      <w:r>
        <w:rPr>
          <w:rFonts w:eastAsia="Calibri"/>
          <w:color w:val="000000" w:themeColor="text1"/>
        </w:rPr>
        <w:t xml:space="preserve"> trade show in Munich, Germany. Metalwërks</w:t>
      </w:r>
      <w:r w:rsidRPr="006040C1">
        <w:rPr>
          <w:rFonts w:eastAsia="Calibri"/>
          <w:color w:val="000000" w:themeColor="text1"/>
          <w:vertAlign w:val="superscript"/>
        </w:rPr>
        <w:t>®</w:t>
      </w:r>
      <w:r>
        <w:rPr>
          <w:rFonts w:eastAsia="Calibri"/>
          <w:color w:val="000000" w:themeColor="text1"/>
        </w:rPr>
        <w:t xml:space="preserve"> will be in attendance and will participate in a day of factory training at </w:t>
      </w:r>
      <w:proofErr w:type="spellStart"/>
      <w:r>
        <w:rPr>
          <w:rFonts w:eastAsia="Calibri"/>
          <w:color w:val="000000" w:themeColor="text1"/>
        </w:rPr>
        <w:t>Metawell’s</w:t>
      </w:r>
      <w:proofErr w:type="spellEnd"/>
      <w:r w:rsidRPr="006040C1">
        <w:rPr>
          <w:rFonts w:eastAsia="Calibri"/>
          <w:color w:val="000000" w:themeColor="text1"/>
          <w:vertAlign w:val="superscript"/>
        </w:rPr>
        <w:t>®</w:t>
      </w:r>
      <w:r>
        <w:rPr>
          <w:rFonts w:eastAsia="Calibri"/>
          <w:color w:val="000000" w:themeColor="text1"/>
        </w:rPr>
        <w:t xml:space="preserve"> </w:t>
      </w:r>
      <w:proofErr w:type="spellStart"/>
      <w:r>
        <w:rPr>
          <w:rFonts w:eastAsia="Calibri"/>
          <w:color w:val="000000" w:themeColor="text1"/>
        </w:rPr>
        <w:t>Neuborg</w:t>
      </w:r>
      <w:proofErr w:type="spellEnd"/>
      <w:r>
        <w:rPr>
          <w:rFonts w:eastAsia="Calibri"/>
          <w:color w:val="000000" w:themeColor="text1"/>
        </w:rPr>
        <w:t xml:space="preserve"> facility.</w:t>
      </w:r>
    </w:p>
    <w:p w14:paraId="7E0867E5" w14:textId="2386AC5C" w:rsidR="00DE759B" w:rsidRDefault="00DE759B" w:rsidP="00F7051C">
      <w:pPr>
        <w:rPr>
          <w:rFonts w:eastAsia="Calibri"/>
          <w:color w:val="000000" w:themeColor="text1"/>
        </w:rPr>
      </w:pPr>
    </w:p>
    <w:p w14:paraId="008F1C1E" w14:textId="2530B332" w:rsidR="00DE759B" w:rsidRDefault="00D62CE2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For a comprehensive look at </w:t>
      </w:r>
      <w:proofErr w:type="spellStart"/>
      <w:r w:rsidR="00DE759B">
        <w:rPr>
          <w:rFonts w:eastAsia="Calibri"/>
          <w:color w:val="000000" w:themeColor="text1"/>
        </w:rPr>
        <w:t>Metawell</w:t>
      </w:r>
      <w:r w:rsidR="006040C1" w:rsidRPr="006040C1">
        <w:rPr>
          <w:rFonts w:eastAsia="Calibri"/>
          <w:color w:val="000000" w:themeColor="text1"/>
          <w:vertAlign w:val="superscript"/>
        </w:rPr>
        <w:t>®</w:t>
      </w:r>
      <w:r>
        <w:rPr>
          <w:rFonts w:eastAsia="Calibri"/>
          <w:color w:val="000000" w:themeColor="text1"/>
        </w:rPr>
        <w:t>’s</w:t>
      </w:r>
      <w:proofErr w:type="spellEnd"/>
      <w:r>
        <w:rPr>
          <w:rFonts w:eastAsia="Calibri"/>
          <w:color w:val="000000" w:themeColor="text1"/>
        </w:rPr>
        <w:t xml:space="preserve"> product array</w:t>
      </w:r>
      <w:r w:rsidR="00DE759B">
        <w:rPr>
          <w:rFonts w:eastAsia="Calibri"/>
          <w:color w:val="000000" w:themeColor="text1"/>
        </w:rPr>
        <w:t xml:space="preserve">, visit </w:t>
      </w:r>
      <w:hyperlink r:id="rId15" w:history="1">
        <w:r w:rsidR="00DE759B" w:rsidRPr="003E559B">
          <w:rPr>
            <w:rStyle w:val="Hyperlink"/>
            <w:rFonts w:eastAsia="Calibri"/>
          </w:rPr>
          <w:t>www.metawell.com</w:t>
        </w:r>
      </w:hyperlink>
      <w:r w:rsidR="00DE759B">
        <w:rPr>
          <w:rFonts w:eastAsia="Calibri"/>
          <w:color w:val="000000" w:themeColor="text1"/>
        </w:rPr>
        <w:t xml:space="preserve">. </w:t>
      </w:r>
    </w:p>
    <w:p w14:paraId="2CA71E6D" w14:textId="7271E0D1" w:rsidR="00DE759B" w:rsidRDefault="00DE759B" w:rsidP="00F7051C">
      <w:pPr>
        <w:rPr>
          <w:rFonts w:eastAsia="Calibri"/>
          <w:color w:val="000000" w:themeColor="text1"/>
        </w:rPr>
      </w:pPr>
    </w:p>
    <w:p w14:paraId="15CAB188" w14:textId="0AB7D771" w:rsidR="00DE759B" w:rsidRDefault="00DE759B" w:rsidP="00F7051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For more information on </w:t>
      </w:r>
      <w:r w:rsidRPr="00DE759B">
        <w:rPr>
          <w:rFonts w:eastAsia="Calibri"/>
          <w:color w:val="000000" w:themeColor="text1"/>
        </w:rPr>
        <w:t>Metalwërk</w:t>
      </w:r>
      <w:r>
        <w:rPr>
          <w:rFonts w:eastAsia="Calibri"/>
          <w:color w:val="000000" w:themeColor="text1"/>
        </w:rPr>
        <w:t>s</w:t>
      </w:r>
      <w:r w:rsidR="00151BA4" w:rsidRPr="006040C1">
        <w:rPr>
          <w:rFonts w:eastAsia="Calibri"/>
          <w:color w:val="000000" w:themeColor="text1"/>
          <w:vertAlign w:val="superscript"/>
        </w:rPr>
        <w:t>®</w:t>
      </w:r>
      <w:r>
        <w:rPr>
          <w:rFonts w:eastAsia="Calibri"/>
          <w:color w:val="000000" w:themeColor="text1"/>
        </w:rPr>
        <w:t xml:space="preserve">, go to </w:t>
      </w:r>
      <w:hyperlink r:id="rId16" w:history="1">
        <w:r w:rsidRPr="003E559B">
          <w:rPr>
            <w:rStyle w:val="Hyperlink"/>
            <w:rFonts w:eastAsia="Calibri"/>
          </w:rPr>
          <w:t>www.metalwerks.com</w:t>
        </w:r>
      </w:hyperlink>
      <w:r>
        <w:rPr>
          <w:rFonts w:eastAsia="Calibri"/>
          <w:color w:val="000000" w:themeColor="text1"/>
        </w:rPr>
        <w:t>.</w:t>
      </w:r>
    </w:p>
    <w:p w14:paraId="15A76AE0" w14:textId="77777777" w:rsidR="002555AF" w:rsidRDefault="002555AF" w:rsidP="00F7051C">
      <w:pPr>
        <w:jc w:val="center"/>
        <w:rPr>
          <w:rFonts w:eastAsia="Calibri"/>
          <w:color w:val="000000" w:themeColor="text1"/>
        </w:rPr>
      </w:pPr>
    </w:p>
    <w:p w14:paraId="21EFB2B7" w14:textId="22372CAB" w:rsidR="00F85D54" w:rsidRPr="00F814E5" w:rsidRDefault="00B627D4" w:rsidP="00F7051C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  <w:r w:rsidR="00F814E5">
        <w:rPr>
          <w:rFonts w:eastAsia="Calibri"/>
          <w:color w:val="000000" w:themeColor="text1"/>
        </w:rPr>
        <w:br/>
      </w:r>
    </w:p>
    <w:p w14:paraId="72AF7C3A" w14:textId="5805BFF4" w:rsidR="00620348" w:rsidRDefault="004720EF" w:rsidP="00F7051C">
      <w:pPr>
        <w:rPr>
          <w:b/>
          <w:bCs/>
          <w:shd w:val="clear" w:color="auto" w:fill="FFFFFF"/>
        </w:rPr>
      </w:pPr>
      <w:r w:rsidRPr="008614E6">
        <w:rPr>
          <w:b/>
          <w:bCs/>
          <w:shd w:val="clear" w:color="auto" w:fill="FFFFFF"/>
        </w:rPr>
        <w:t xml:space="preserve">About </w:t>
      </w:r>
      <w:r w:rsidR="00620348">
        <w:rPr>
          <w:b/>
          <w:bCs/>
          <w:shd w:val="clear" w:color="auto" w:fill="FFFFFF"/>
        </w:rPr>
        <w:t>Metalwërks</w:t>
      </w:r>
      <w:r w:rsidR="00F03055" w:rsidRPr="006040C1">
        <w:rPr>
          <w:rFonts w:eastAsia="Calibri"/>
          <w:color w:val="000000" w:themeColor="text1"/>
          <w:vertAlign w:val="superscript"/>
        </w:rPr>
        <w:t>®</w:t>
      </w:r>
    </w:p>
    <w:p w14:paraId="7A54D0C5" w14:textId="670C1018" w:rsidR="00620348" w:rsidRPr="00B572F8" w:rsidRDefault="00620348" w:rsidP="00F7051C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>Headquartered in Kennett Square, Pennsylvania, with production facilities in Elkton, Maryland,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is the leading US manufacturer of precision high performance metal plate exterior facade systems, integrated curtain wall components, and custom architectural features.</w:t>
      </w:r>
    </w:p>
    <w:p w14:paraId="2342BB29" w14:textId="77777777" w:rsidR="00620348" w:rsidRPr="00B572F8" w:rsidRDefault="00620348" w:rsidP="00F7051C">
      <w:pPr>
        <w:rPr>
          <w:sz w:val="22"/>
          <w:szCs w:val="22"/>
          <w:shd w:val="clear" w:color="auto" w:fill="FFFFFF"/>
        </w:rPr>
      </w:pPr>
    </w:p>
    <w:p w14:paraId="78E431B6" w14:textId="24C591CA" w:rsidR="00893AB4" w:rsidRPr="00B572F8" w:rsidRDefault="00620348" w:rsidP="00F7051C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>The company operates as Metal Sales &amp; Service, Inc. which was originally founded in 1968 and began closely collaborating with architects to achieve new levels of form and function in systems precision-manufactured from solid metal plate. As a result of this collaboration and product development, in 1985 the company began marketing its solid metal plate products under the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name. Today, Metalwërks</w:t>
      </w:r>
      <w:r w:rsidR="00151BA4" w:rsidRPr="00B572F8">
        <w:rPr>
          <w:rFonts w:eastAsia="Calibri"/>
          <w:color w:val="000000" w:themeColor="text1"/>
          <w:sz w:val="22"/>
          <w:szCs w:val="22"/>
          <w:vertAlign w:val="superscript"/>
        </w:rPr>
        <w:t>®</w:t>
      </w:r>
      <w:r w:rsidRPr="00B572F8">
        <w:rPr>
          <w:sz w:val="22"/>
          <w:szCs w:val="22"/>
          <w:shd w:val="clear" w:color="auto" w:fill="FFFFFF"/>
        </w:rPr>
        <w:t xml:space="preserve"> is unparalleled in the quality, diversity, integrity and reputation of its systems, services, and employees. To learn more, visit </w:t>
      </w:r>
      <w:hyperlink r:id="rId17" w:history="1">
        <w:r w:rsidRPr="00B572F8">
          <w:rPr>
            <w:rStyle w:val="Hyperlink"/>
            <w:sz w:val="22"/>
            <w:szCs w:val="22"/>
            <w:shd w:val="clear" w:color="auto" w:fill="FFFFFF"/>
          </w:rPr>
          <w:t>metalwerksusa.com</w:t>
        </w:r>
      </w:hyperlink>
      <w:r w:rsidRPr="00B572F8">
        <w:rPr>
          <w:sz w:val="22"/>
          <w:szCs w:val="22"/>
          <w:shd w:val="clear" w:color="auto" w:fill="FFFFFF"/>
        </w:rPr>
        <w:t xml:space="preserve">. </w:t>
      </w:r>
    </w:p>
    <w:p w14:paraId="21D6C77B" w14:textId="07260E52" w:rsidR="00620348" w:rsidRDefault="00620348" w:rsidP="00F7051C">
      <w:pPr>
        <w:rPr>
          <w:shd w:val="clear" w:color="auto" w:fill="FFFFFF"/>
        </w:rPr>
      </w:pPr>
    </w:p>
    <w:p w14:paraId="5A00174F" w14:textId="77777777" w:rsidR="009A475A" w:rsidRDefault="009A475A" w:rsidP="00F7051C">
      <w:pPr>
        <w:rPr>
          <w:shd w:val="clear" w:color="auto" w:fill="FFFFFF"/>
        </w:rPr>
      </w:pPr>
    </w:p>
    <w:p w14:paraId="32881236" w14:textId="6DE1DF59" w:rsidR="00620348" w:rsidRDefault="00620348" w:rsidP="00F7051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About Metawell</w:t>
      </w:r>
      <w:r w:rsidR="00F03055" w:rsidRPr="006040C1">
        <w:rPr>
          <w:rFonts w:eastAsia="Calibri"/>
          <w:color w:val="000000" w:themeColor="text1"/>
          <w:vertAlign w:val="superscript"/>
        </w:rPr>
        <w:t>®</w:t>
      </w:r>
    </w:p>
    <w:p w14:paraId="03D1EE20" w14:textId="0D20D5B9" w:rsidR="00425BAD" w:rsidRPr="00B572F8" w:rsidRDefault="00425BAD" w:rsidP="00F7051C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 xml:space="preserve">As an innovative developer and manufacturer of aluminium </w:t>
      </w:r>
      <w:r w:rsidR="00591C9D" w:rsidRPr="00B572F8">
        <w:rPr>
          <w:sz w:val="22"/>
          <w:szCs w:val="22"/>
          <w:shd w:val="clear" w:color="auto" w:fill="FFFFFF"/>
        </w:rPr>
        <w:t>lightweight</w:t>
      </w:r>
      <w:r w:rsidRPr="00B572F8">
        <w:rPr>
          <w:sz w:val="22"/>
          <w:szCs w:val="22"/>
          <w:shd w:val="clear" w:color="auto" w:fill="FFFFFF"/>
        </w:rPr>
        <w:t xml:space="preserve"> panels, we produce very lightweight yet extremely rigid </w:t>
      </w:r>
      <w:r w:rsidR="00591C9D" w:rsidRPr="00B572F8">
        <w:rPr>
          <w:sz w:val="22"/>
          <w:szCs w:val="22"/>
          <w:shd w:val="clear" w:color="auto" w:fill="FFFFFF"/>
        </w:rPr>
        <w:t>aluminium</w:t>
      </w:r>
      <w:r w:rsidRPr="00B572F8">
        <w:rPr>
          <w:sz w:val="22"/>
          <w:szCs w:val="22"/>
          <w:shd w:val="clear" w:color="auto" w:fill="FFFFFF"/>
        </w:rPr>
        <w:t xml:space="preserve"> panels in Bavaria for over </w:t>
      </w:r>
      <w:r w:rsidR="006040C1" w:rsidRPr="00B572F8">
        <w:rPr>
          <w:sz w:val="22"/>
          <w:szCs w:val="22"/>
          <w:shd w:val="clear" w:color="auto" w:fill="FFFFFF"/>
        </w:rPr>
        <w:t>40</w:t>
      </w:r>
      <w:r w:rsidRPr="00B572F8">
        <w:rPr>
          <w:sz w:val="22"/>
          <w:szCs w:val="22"/>
          <w:shd w:val="clear" w:color="auto" w:fill="FFFFFF"/>
        </w:rPr>
        <w:t xml:space="preserve"> years. Our products are used in transportation, in construction and for industrial applications. Thanks to the extensive portfolio, our products can be perfectly adapted and formed.</w:t>
      </w:r>
    </w:p>
    <w:p w14:paraId="27A90630" w14:textId="77777777" w:rsidR="00425BAD" w:rsidRPr="00B572F8" w:rsidRDefault="00425BAD" w:rsidP="00F7051C">
      <w:pPr>
        <w:rPr>
          <w:sz w:val="22"/>
          <w:szCs w:val="22"/>
          <w:shd w:val="clear" w:color="auto" w:fill="FFFFFF"/>
        </w:rPr>
      </w:pPr>
    </w:p>
    <w:p w14:paraId="73ADDF11" w14:textId="7F09F82D" w:rsidR="00425BAD" w:rsidRPr="00B572F8" w:rsidRDefault="00425BAD" w:rsidP="00F7051C">
      <w:pPr>
        <w:rPr>
          <w:sz w:val="22"/>
          <w:szCs w:val="22"/>
          <w:shd w:val="clear" w:color="auto" w:fill="FFFFFF"/>
        </w:rPr>
      </w:pPr>
      <w:r w:rsidRPr="00B572F8">
        <w:rPr>
          <w:sz w:val="22"/>
          <w:szCs w:val="22"/>
          <w:shd w:val="clear" w:color="auto" w:fill="FFFFFF"/>
        </w:rPr>
        <w:t xml:space="preserve">Metawell® aluminum </w:t>
      </w:r>
      <w:r w:rsidR="00591C9D" w:rsidRPr="00B572F8">
        <w:rPr>
          <w:sz w:val="22"/>
          <w:szCs w:val="22"/>
          <w:shd w:val="clear" w:color="auto" w:fill="FFFFFF"/>
        </w:rPr>
        <w:t>lightweight</w:t>
      </w:r>
      <w:r w:rsidRPr="00B572F8">
        <w:rPr>
          <w:sz w:val="22"/>
          <w:szCs w:val="22"/>
          <w:shd w:val="clear" w:color="auto" w:fill="FFFFFF"/>
        </w:rPr>
        <w:t xml:space="preserve"> panels combine design, </w:t>
      </w:r>
      <w:r w:rsidR="00D62CE2" w:rsidRPr="00B572F8">
        <w:rPr>
          <w:sz w:val="22"/>
          <w:szCs w:val="22"/>
          <w:shd w:val="clear" w:color="auto" w:fill="FFFFFF"/>
        </w:rPr>
        <w:t>quality,</w:t>
      </w:r>
      <w:r w:rsidRPr="00B572F8">
        <w:rPr>
          <w:sz w:val="22"/>
          <w:szCs w:val="22"/>
          <w:shd w:val="clear" w:color="auto" w:fill="FFFFFF"/>
        </w:rPr>
        <w:t xml:space="preserve"> and functionality with economy and thanks to the materials used and their processing, they also offer an important contribution to sustainability and energy efficiency. To learn more, visit</w:t>
      </w:r>
      <w:r w:rsidR="00E00A29">
        <w:rPr>
          <w:sz w:val="22"/>
          <w:szCs w:val="22"/>
          <w:shd w:val="clear" w:color="auto" w:fill="FFFFFF"/>
        </w:rPr>
        <w:t xml:space="preserve"> </w:t>
      </w:r>
      <w:hyperlink r:id="rId18" w:history="1">
        <w:r w:rsidR="00E00A29" w:rsidRPr="00E00A29">
          <w:rPr>
            <w:rStyle w:val="Hyperlink"/>
            <w:sz w:val="22"/>
            <w:szCs w:val="22"/>
            <w:shd w:val="clear" w:color="auto" w:fill="FFFFFF"/>
          </w:rPr>
          <w:t>metawell.com</w:t>
        </w:r>
      </w:hyperlink>
      <w:r w:rsidRPr="00B572F8">
        <w:rPr>
          <w:sz w:val="22"/>
          <w:szCs w:val="22"/>
          <w:shd w:val="clear" w:color="auto" w:fill="FFFFFF"/>
        </w:rPr>
        <w:t>.</w:t>
      </w:r>
    </w:p>
    <w:sectPr w:rsidR="00425BAD" w:rsidRPr="00B572F8" w:rsidSect="00F7051C">
      <w:headerReference w:type="default" r:id="rId19"/>
      <w:footerReference w:type="default" r:id="rId20"/>
      <w:pgSz w:w="12240" w:h="15840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AE6C" w14:textId="77777777" w:rsidR="00C77EE6" w:rsidRDefault="00C77EE6" w:rsidP="006A625D">
      <w:r>
        <w:separator/>
      </w:r>
    </w:p>
  </w:endnote>
  <w:endnote w:type="continuationSeparator" w:id="0">
    <w:p w14:paraId="10D6BD57" w14:textId="77777777" w:rsidR="00C77EE6" w:rsidRDefault="00C77EE6" w:rsidP="006A625D">
      <w:r>
        <w:continuationSeparator/>
      </w:r>
    </w:p>
  </w:endnote>
  <w:endnote w:type="continuationNotice" w:id="1">
    <w:p w14:paraId="0A280A7A" w14:textId="77777777" w:rsidR="00C77EE6" w:rsidRDefault="00C77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49DF" w14:textId="77777777" w:rsidR="00C77EE6" w:rsidRDefault="00C77EE6" w:rsidP="006A625D">
      <w:r>
        <w:separator/>
      </w:r>
    </w:p>
  </w:footnote>
  <w:footnote w:type="continuationSeparator" w:id="0">
    <w:p w14:paraId="718987F6" w14:textId="77777777" w:rsidR="00C77EE6" w:rsidRDefault="00C77EE6" w:rsidP="006A625D">
      <w:r>
        <w:continuationSeparator/>
      </w:r>
    </w:p>
  </w:footnote>
  <w:footnote w:type="continuationNotice" w:id="1">
    <w:p w14:paraId="452AAF09" w14:textId="77777777" w:rsidR="00C77EE6" w:rsidRDefault="00C77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2722B9FD" w:rsidR="006A625D" w:rsidRDefault="00320C72" w:rsidP="00F7051C">
    <w:pPr>
      <w:pStyle w:val="Header"/>
      <w:jc w:val="center"/>
    </w:pPr>
    <w:r>
      <w:rPr>
        <w:noProof/>
      </w:rPr>
      <w:drawing>
        <wp:inline distT="0" distB="0" distL="0" distR="0" wp14:anchorId="7A45F1DA" wp14:editId="63E5B310">
          <wp:extent cx="2280212" cy="788485"/>
          <wp:effectExtent l="0" t="0" r="0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727" cy="80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66B1"/>
    <w:multiLevelType w:val="hybridMultilevel"/>
    <w:tmpl w:val="8228CC54"/>
    <w:lvl w:ilvl="0" w:tplc="5D62CC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22A"/>
    <w:multiLevelType w:val="hybridMultilevel"/>
    <w:tmpl w:val="3ED83738"/>
    <w:lvl w:ilvl="0" w:tplc="F01857A2">
      <w:start w:val="1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D71"/>
    <w:multiLevelType w:val="hybridMultilevel"/>
    <w:tmpl w:val="B31E1FE8"/>
    <w:lvl w:ilvl="0" w:tplc="ED3E096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54544">
    <w:abstractNumId w:val="1"/>
  </w:num>
  <w:num w:numId="2" w16cid:durableId="1653557068">
    <w:abstractNumId w:val="3"/>
  </w:num>
  <w:num w:numId="3" w16cid:durableId="1240824384">
    <w:abstractNumId w:val="2"/>
  </w:num>
  <w:num w:numId="4" w16cid:durableId="1587615792">
    <w:abstractNumId w:val="4"/>
  </w:num>
  <w:num w:numId="5" w16cid:durableId="28921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4179"/>
    <w:rsid w:val="00036CC4"/>
    <w:rsid w:val="00037558"/>
    <w:rsid w:val="00037B99"/>
    <w:rsid w:val="00042D98"/>
    <w:rsid w:val="000542A4"/>
    <w:rsid w:val="0005612F"/>
    <w:rsid w:val="00062368"/>
    <w:rsid w:val="00072A54"/>
    <w:rsid w:val="00073B6B"/>
    <w:rsid w:val="00081100"/>
    <w:rsid w:val="00082E8D"/>
    <w:rsid w:val="00094E06"/>
    <w:rsid w:val="000950F4"/>
    <w:rsid w:val="000963B1"/>
    <w:rsid w:val="000A0D7A"/>
    <w:rsid w:val="000A65AB"/>
    <w:rsid w:val="000A6DC3"/>
    <w:rsid w:val="000B00B2"/>
    <w:rsid w:val="000B3C2F"/>
    <w:rsid w:val="000B6C1E"/>
    <w:rsid w:val="000C68B8"/>
    <w:rsid w:val="000C7249"/>
    <w:rsid w:val="000D48FC"/>
    <w:rsid w:val="000D61A0"/>
    <w:rsid w:val="000E1253"/>
    <w:rsid w:val="000E1D7D"/>
    <w:rsid w:val="000E7C3B"/>
    <w:rsid w:val="000F3064"/>
    <w:rsid w:val="00110FF8"/>
    <w:rsid w:val="00111430"/>
    <w:rsid w:val="001119FF"/>
    <w:rsid w:val="001146CF"/>
    <w:rsid w:val="00123CE6"/>
    <w:rsid w:val="0012504B"/>
    <w:rsid w:val="00134F76"/>
    <w:rsid w:val="00140EB1"/>
    <w:rsid w:val="001435A9"/>
    <w:rsid w:val="00146D7B"/>
    <w:rsid w:val="00151BA4"/>
    <w:rsid w:val="00162064"/>
    <w:rsid w:val="001635CF"/>
    <w:rsid w:val="00165280"/>
    <w:rsid w:val="0017294F"/>
    <w:rsid w:val="00173962"/>
    <w:rsid w:val="00174219"/>
    <w:rsid w:val="00174A14"/>
    <w:rsid w:val="0017701D"/>
    <w:rsid w:val="0019372C"/>
    <w:rsid w:val="00196E7A"/>
    <w:rsid w:val="00197924"/>
    <w:rsid w:val="001A1D2A"/>
    <w:rsid w:val="001B361C"/>
    <w:rsid w:val="001C08E5"/>
    <w:rsid w:val="001C2F10"/>
    <w:rsid w:val="001D0895"/>
    <w:rsid w:val="001D6399"/>
    <w:rsid w:val="001E56FA"/>
    <w:rsid w:val="001E6C53"/>
    <w:rsid w:val="001F0A34"/>
    <w:rsid w:val="001F0CF4"/>
    <w:rsid w:val="001F0FC6"/>
    <w:rsid w:val="001F38CD"/>
    <w:rsid w:val="001F4DEC"/>
    <w:rsid w:val="001F7F50"/>
    <w:rsid w:val="00203DAA"/>
    <w:rsid w:val="00210843"/>
    <w:rsid w:val="002170C0"/>
    <w:rsid w:val="0022062E"/>
    <w:rsid w:val="002235F3"/>
    <w:rsid w:val="0024038F"/>
    <w:rsid w:val="00241A6B"/>
    <w:rsid w:val="00242CF6"/>
    <w:rsid w:val="0024547B"/>
    <w:rsid w:val="00245BBF"/>
    <w:rsid w:val="002555AF"/>
    <w:rsid w:val="002562E6"/>
    <w:rsid w:val="0025645D"/>
    <w:rsid w:val="00262D58"/>
    <w:rsid w:val="00272850"/>
    <w:rsid w:val="00286C59"/>
    <w:rsid w:val="002916EF"/>
    <w:rsid w:val="00293531"/>
    <w:rsid w:val="00295FAB"/>
    <w:rsid w:val="002A4DAD"/>
    <w:rsid w:val="002B3088"/>
    <w:rsid w:val="002C08DA"/>
    <w:rsid w:val="002E413E"/>
    <w:rsid w:val="002E53EC"/>
    <w:rsid w:val="00303385"/>
    <w:rsid w:val="00304248"/>
    <w:rsid w:val="0030497F"/>
    <w:rsid w:val="00305A5F"/>
    <w:rsid w:val="0030790A"/>
    <w:rsid w:val="00307B7C"/>
    <w:rsid w:val="00310122"/>
    <w:rsid w:val="003102A1"/>
    <w:rsid w:val="0031317A"/>
    <w:rsid w:val="00317ACA"/>
    <w:rsid w:val="00320C72"/>
    <w:rsid w:val="00334A8D"/>
    <w:rsid w:val="00337751"/>
    <w:rsid w:val="00346D79"/>
    <w:rsid w:val="00352599"/>
    <w:rsid w:val="0036032C"/>
    <w:rsid w:val="003627F7"/>
    <w:rsid w:val="00394451"/>
    <w:rsid w:val="003A196B"/>
    <w:rsid w:val="003B25B3"/>
    <w:rsid w:val="003B3DAC"/>
    <w:rsid w:val="003C4419"/>
    <w:rsid w:val="003C5C96"/>
    <w:rsid w:val="003D309F"/>
    <w:rsid w:val="003D6FA8"/>
    <w:rsid w:val="003F0A85"/>
    <w:rsid w:val="003F27B4"/>
    <w:rsid w:val="0041152D"/>
    <w:rsid w:val="004117D6"/>
    <w:rsid w:val="00413E74"/>
    <w:rsid w:val="00424862"/>
    <w:rsid w:val="00424B9E"/>
    <w:rsid w:val="00425BAD"/>
    <w:rsid w:val="00427847"/>
    <w:rsid w:val="00435F4D"/>
    <w:rsid w:val="0043638D"/>
    <w:rsid w:val="0043782B"/>
    <w:rsid w:val="00437926"/>
    <w:rsid w:val="00440A4D"/>
    <w:rsid w:val="004453E9"/>
    <w:rsid w:val="00447885"/>
    <w:rsid w:val="0045252F"/>
    <w:rsid w:val="004567C0"/>
    <w:rsid w:val="004570E8"/>
    <w:rsid w:val="00460E18"/>
    <w:rsid w:val="0046577E"/>
    <w:rsid w:val="00470A2A"/>
    <w:rsid w:val="00470C0E"/>
    <w:rsid w:val="004720EF"/>
    <w:rsid w:val="004725E4"/>
    <w:rsid w:val="0047338B"/>
    <w:rsid w:val="00474866"/>
    <w:rsid w:val="00475EF4"/>
    <w:rsid w:val="0048072C"/>
    <w:rsid w:val="004903D1"/>
    <w:rsid w:val="004A0AFF"/>
    <w:rsid w:val="004A6E3A"/>
    <w:rsid w:val="004C4D80"/>
    <w:rsid w:val="004D2FCE"/>
    <w:rsid w:val="004D40CD"/>
    <w:rsid w:val="004D4FE0"/>
    <w:rsid w:val="004E221F"/>
    <w:rsid w:val="004E4EF6"/>
    <w:rsid w:val="004F0AD4"/>
    <w:rsid w:val="004F6A55"/>
    <w:rsid w:val="004F7CE2"/>
    <w:rsid w:val="00520FC0"/>
    <w:rsid w:val="00521381"/>
    <w:rsid w:val="0052470E"/>
    <w:rsid w:val="0053549E"/>
    <w:rsid w:val="00535EDF"/>
    <w:rsid w:val="005362DA"/>
    <w:rsid w:val="005379AA"/>
    <w:rsid w:val="00540EA9"/>
    <w:rsid w:val="00543181"/>
    <w:rsid w:val="00550DEF"/>
    <w:rsid w:val="00552447"/>
    <w:rsid w:val="00552D13"/>
    <w:rsid w:val="0055319F"/>
    <w:rsid w:val="0056115C"/>
    <w:rsid w:val="00567B20"/>
    <w:rsid w:val="005704AE"/>
    <w:rsid w:val="00573A48"/>
    <w:rsid w:val="005763A8"/>
    <w:rsid w:val="00583CC6"/>
    <w:rsid w:val="0058799F"/>
    <w:rsid w:val="00591C9D"/>
    <w:rsid w:val="005A16A3"/>
    <w:rsid w:val="005A751B"/>
    <w:rsid w:val="005B1E7E"/>
    <w:rsid w:val="005B4F5B"/>
    <w:rsid w:val="005C69CB"/>
    <w:rsid w:val="005D1189"/>
    <w:rsid w:val="005D37FA"/>
    <w:rsid w:val="005E00F4"/>
    <w:rsid w:val="005E668B"/>
    <w:rsid w:val="00600A2A"/>
    <w:rsid w:val="006040C1"/>
    <w:rsid w:val="00605825"/>
    <w:rsid w:val="00614D28"/>
    <w:rsid w:val="00620348"/>
    <w:rsid w:val="00624E61"/>
    <w:rsid w:val="00630BFA"/>
    <w:rsid w:val="00637757"/>
    <w:rsid w:val="00641DC1"/>
    <w:rsid w:val="006421C3"/>
    <w:rsid w:val="00647554"/>
    <w:rsid w:val="00653F37"/>
    <w:rsid w:val="006560FD"/>
    <w:rsid w:val="0065665B"/>
    <w:rsid w:val="00670A57"/>
    <w:rsid w:val="00670CB2"/>
    <w:rsid w:val="0067375C"/>
    <w:rsid w:val="00677F40"/>
    <w:rsid w:val="00690358"/>
    <w:rsid w:val="0069294D"/>
    <w:rsid w:val="0069698E"/>
    <w:rsid w:val="006A45C0"/>
    <w:rsid w:val="006A61A1"/>
    <w:rsid w:val="006A625D"/>
    <w:rsid w:val="006A690E"/>
    <w:rsid w:val="006A7D49"/>
    <w:rsid w:val="006B1B23"/>
    <w:rsid w:val="006B28E6"/>
    <w:rsid w:val="006B2CD2"/>
    <w:rsid w:val="006C2A80"/>
    <w:rsid w:val="006C6A5C"/>
    <w:rsid w:val="006C6AE8"/>
    <w:rsid w:val="006D3BDE"/>
    <w:rsid w:val="006D419F"/>
    <w:rsid w:val="006D4638"/>
    <w:rsid w:val="006D6FA2"/>
    <w:rsid w:val="006E386C"/>
    <w:rsid w:val="006E4F58"/>
    <w:rsid w:val="006F1558"/>
    <w:rsid w:val="006F2D16"/>
    <w:rsid w:val="006F3028"/>
    <w:rsid w:val="006F624D"/>
    <w:rsid w:val="00703953"/>
    <w:rsid w:val="007043B1"/>
    <w:rsid w:val="00711C2B"/>
    <w:rsid w:val="00715F0F"/>
    <w:rsid w:val="00721ED8"/>
    <w:rsid w:val="00724F74"/>
    <w:rsid w:val="007265C1"/>
    <w:rsid w:val="007275BA"/>
    <w:rsid w:val="007277EE"/>
    <w:rsid w:val="00740A6B"/>
    <w:rsid w:val="007502E9"/>
    <w:rsid w:val="00750540"/>
    <w:rsid w:val="00750D84"/>
    <w:rsid w:val="00751B0D"/>
    <w:rsid w:val="007540E5"/>
    <w:rsid w:val="00760CC4"/>
    <w:rsid w:val="00761AAC"/>
    <w:rsid w:val="00761B57"/>
    <w:rsid w:val="007662E5"/>
    <w:rsid w:val="0077718A"/>
    <w:rsid w:val="007779F0"/>
    <w:rsid w:val="007852BE"/>
    <w:rsid w:val="007864C1"/>
    <w:rsid w:val="007912D0"/>
    <w:rsid w:val="00793893"/>
    <w:rsid w:val="007951FC"/>
    <w:rsid w:val="007976E7"/>
    <w:rsid w:val="007A05D3"/>
    <w:rsid w:val="007A0E9E"/>
    <w:rsid w:val="007A4019"/>
    <w:rsid w:val="007A5BD0"/>
    <w:rsid w:val="007A6A51"/>
    <w:rsid w:val="007B438C"/>
    <w:rsid w:val="007B6917"/>
    <w:rsid w:val="007C1F5A"/>
    <w:rsid w:val="007C72CA"/>
    <w:rsid w:val="007C73F1"/>
    <w:rsid w:val="007D32B9"/>
    <w:rsid w:val="007D3ACF"/>
    <w:rsid w:val="007E1A3B"/>
    <w:rsid w:val="007E258F"/>
    <w:rsid w:val="007F1965"/>
    <w:rsid w:val="007F3284"/>
    <w:rsid w:val="007F6504"/>
    <w:rsid w:val="007F6B84"/>
    <w:rsid w:val="00800DFA"/>
    <w:rsid w:val="00805FB0"/>
    <w:rsid w:val="00814340"/>
    <w:rsid w:val="0081568C"/>
    <w:rsid w:val="00820C11"/>
    <w:rsid w:val="00826959"/>
    <w:rsid w:val="00836CC2"/>
    <w:rsid w:val="00837C83"/>
    <w:rsid w:val="00843A58"/>
    <w:rsid w:val="00855036"/>
    <w:rsid w:val="008614E6"/>
    <w:rsid w:val="008618B5"/>
    <w:rsid w:val="00863120"/>
    <w:rsid w:val="0087086B"/>
    <w:rsid w:val="00874D23"/>
    <w:rsid w:val="008757DF"/>
    <w:rsid w:val="008765EC"/>
    <w:rsid w:val="00876C5E"/>
    <w:rsid w:val="008879BE"/>
    <w:rsid w:val="00890509"/>
    <w:rsid w:val="00893AB4"/>
    <w:rsid w:val="00895E57"/>
    <w:rsid w:val="00897E17"/>
    <w:rsid w:val="008A42B4"/>
    <w:rsid w:val="008A4E8A"/>
    <w:rsid w:val="008B00DF"/>
    <w:rsid w:val="008B08CF"/>
    <w:rsid w:val="008B22C1"/>
    <w:rsid w:val="008B5B2F"/>
    <w:rsid w:val="008B5BFA"/>
    <w:rsid w:val="008B5D5E"/>
    <w:rsid w:val="008B7827"/>
    <w:rsid w:val="008B7E17"/>
    <w:rsid w:val="008C53AA"/>
    <w:rsid w:val="008C6DB7"/>
    <w:rsid w:val="008C6E77"/>
    <w:rsid w:val="008D37BE"/>
    <w:rsid w:val="008E2AEE"/>
    <w:rsid w:val="008E3C91"/>
    <w:rsid w:val="008E6ADB"/>
    <w:rsid w:val="008F1044"/>
    <w:rsid w:val="00900360"/>
    <w:rsid w:val="009018C2"/>
    <w:rsid w:val="0090244A"/>
    <w:rsid w:val="00905276"/>
    <w:rsid w:val="009129ED"/>
    <w:rsid w:val="00912CA0"/>
    <w:rsid w:val="00915952"/>
    <w:rsid w:val="0093078B"/>
    <w:rsid w:val="00932356"/>
    <w:rsid w:val="009351F2"/>
    <w:rsid w:val="0093606E"/>
    <w:rsid w:val="00955609"/>
    <w:rsid w:val="00957D60"/>
    <w:rsid w:val="00970342"/>
    <w:rsid w:val="00971E08"/>
    <w:rsid w:val="009825FF"/>
    <w:rsid w:val="009A21B5"/>
    <w:rsid w:val="009A475A"/>
    <w:rsid w:val="009B35CF"/>
    <w:rsid w:val="009C5A84"/>
    <w:rsid w:val="009D17A1"/>
    <w:rsid w:val="009D42C5"/>
    <w:rsid w:val="009D6309"/>
    <w:rsid w:val="009E2DEF"/>
    <w:rsid w:val="009F0EAF"/>
    <w:rsid w:val="009F5614"/>
    <w:rsid w:val="00A002D7"/>
    <w:rsid w:val="00A02163"/>
    <w:rsid w:val="00A2070E"/>
    <w:rsid w:val="00A20C1D"/>
    <w:rsid w:val="00A216D8"/>
    <w:rsid w:val="00A227C0"/>
    <w:rsid w:val="00A25010"/>
    <w:rsid w:val="00A33270"/>
    <w:rsid w:val="00A47803"/>
    <w:rsid w:val="00A47D48"/>
    <w:rsid w:val="00A5069C"/>
    <w:rsid w:val="00A54B73"/>
    <w:rsid w:val="00A574AD"/>
    <w:rsid w:val="00A65E6C"/>
    <w:rsid w:val="00A72DD2"/>
    <w:rsid w:val="00A73EAC"/>
    <w:rsid w:val="00A95D12"/>
    <w:rsid w:val="00A967EC"/>
    <w:rsid w:val="00AA1707"/>
    <w:rsid w:val="00AA5A2A"/>
    <w:rsid w:val="00AA5D36"/>
    <w:rsid w:val="00AA6ABB"/>
    <w:rsid w:val="00AC4469"/>
    <w:rsid w:val="00AC7AD8"/>
    <w:rsid w:val="00AD2E4A"/>
    <w:rsid w:val="00AD443B"/>
    <w:rsid w:val="00AD45DB"/>
    <w:rsid w:val="00AE05DF"/>
    <w:rsid w:val="00AE1094"/>
    <w:rsid w:val="00AE2F5A"/>
    <w:rsid w:val="00AF00FF"/>
    <w:rsid w:val="00AF12B5"/>
    <w:rsid w:val="00B2772D"/>
    <w:rsid w:val="00B3166A"/>
    <w:rsid w:val="00B32CEE"/>
    <w:rsid w:val="00B4037A"/>
    <w:rsid w:val="00B53043"/>
    <w:rsid w:val="00B548A0"/>
    <w:rsid w:val="00B571F4"/>
    <w:rsid w:val="00B572F8"/>
    <w:rsid w:val="00B627D4"/>
    <w:rsid w:val="00B714E7"/>
    <w:rsid w:val="00B732E8"/>
    <w:rsid w:val="00BA0AA2"/>
    <w:rsid w:val="00BA1990"/>
    <w:rsid w:val="00BA47A2"/>
    <w:rsid w:val="00BB3C97"/>
    <w:rsid w:val="00BC1B69"/>
    <w:rsid w:val="00BC26D9"/>
    <w:rsid w:val="00BC7CBB"/>
    <w:rsid w:val="00BD4A3F"/>
    <w:rsid w:val="00BD4AAE"/>
    <w:rsid w:val="00BD4DED"/>
    <w:rsid w:val="00BD5C07"/>
    <w:rsid w:val="00BD7C62"/>
    <w:rsid w:val="00BD7E23"/>
    <w:rsid w:val="00BE44F7"/>
    <w:rsid w:val="00BF6DF7"/>
    <w:rsid w:val="00C01308"/>
    <w:rsid w:val="00C031FE"/>
    <w:rsid w:val="00C07B83"/>
    <w:rsid w:val="00C106C1"/>
    <w:rsid w:val="00C11D74"/>
    <w:rsid w:val="00C165DD"/>
    <w:rsid w:val="00C258A2"/>
    <w:rsid w:val="00C3089C"/>
    <w:rsid w:val="00C35B39"/>
    <w:rsid w:val="00C41795"/>
    <w:rsid w:val="00C45EB5"/>
    <w:rsid w:val="00C6105D"/>
    <w:rsid w:val="00C633DC"/>
    <w:rsid w:val="00C70C84"/>
    <w:rsid w:val="00C77EE6"/>
    <w:rsid w:val="00C82AF9"/>
    <w:rsid w:val="00C83948"/>
    <w:rsid w:val="00C94538"/>
    <w:rsid w:val="00C968DC"/>
    <w:rsid w:val="00CB422A"/>
    <w:rsid w:val="00CB75FE"/>
    <w:rsid w:val="00CC0624"/>
    <w:rsid w:val="00CC1A18"/>
    <w:rsid w:val="00CC3E7E"/>
    <w:rsid w:val="00CC6326"/>
    <w:rsid w:val="00CC6F0E"/>
    <w:rsid w:val="00CD3FBC"/>
    <w:rsid w:val="00CE47CA"/>
    <w:rsid w:val="00CF1F50"/>
    <w:rsid w:val="00D00AB9"/>
    <w:rsid w:val="00D05E1E"/>
    <w:rsid w:val="00D062CC"/>
    <w:rsid w:val="00D0790F"/>
    <w:rsid w:val="00D10C74"/>
    <w:rsid w:val="00D11C04"/>
    <w:rsid w:val="00D14A0D"/>
    <w:rsid w:val="00D17B49"/>
    <w:rsid w:val="00D21C99"/>
    <w:rsid w:val="00D22D24"/>
    <w:rsid w:val="00D25A7E"/>
    <w:rsid w:val="00D25D1B"/>
    <w:rsid w:val="00D264C9"/>
    <w:rsid w:val="00D329E5"/>
    <w:rsid w:val="00D52A73"/>
    <w:rsid w:val="00D539FB"/>
    <w:rsid w:val="00D55B8D"/>
    <w:rsid w:val="00D62CE2"/>
    <w:rsid w:val="00D70987"/>
    <w:rsid w:val="00D71803"/>
    <w:rsid w:val="00D731D2"/>
    <w:rsid w:val="00D7455D"/>
    <w:rsid w:val="00D756B3"/>
    <w:rsid w:val="00D77E24"/>
    <w:rsid w:val="00D910D2"/>
    <w:rsid w:val="00D94A14"/>
    <w:rsid w:val="00D950FE"/>
    <w:rsid w:val="00D95302"/>
    <w:rsid w:val="00D96D8D"/>
    <w:rsid w:val="00DA3CCC"/>
    <w:rsid w:val="00DA5B73"/>
    <w:rsid w:val="00DB26D3"/>
    <w:rsid w:val="00DB59D5"/>
    <w:rsid w:val="00DB6F3E"/>
    <w:rsid w:val="00DB7F14"/>
    <w:rsid w:val="00DC1828"/>
    <w:rsid w:val="00DC4A9D"/>
    <w:rsid w:val="00DC728D"/>
    <w:rsid w:val="00DC7428"/>
    <w:rsid w:val="00DD01A3"/>
    <w:rsid w:val="00DD0C6C"/>
    <w:rsid w:val="00DD5B38"/>
    <w:rsid w:val="00DE06A2"/>
    <w:rsid w:val="00DE118E"/>
    <w:rsid w:val="00DE759B"/>
    <w:rsid w:val="00DE7F41"/>
    <w:rsid w:val="00DF165C"/>
    <w:rsid w:val="00DF17F6"/>
    <w:rsid w:val="00DF276B"/>
    <w:rsid w:val="00DF32DB"/>
    <w:rsid w:val="00E00A29"/>
    <w:rsid w:val="00E216AA"/>
    <w:rsid w:val="00E21AF3"/>
    <w:rsid w:val="00E24542"/>
    <w:rsid w:val="00E25B6E"/>
    <w:rsid w:val="00E2777B"/>
    <w:rsid w:val="00E40CD3"/>
    <w:rsid w:val="00E41AAE"/>
    <w:rsid w:val="00E41E25"/>
    <w:rsid w:val="00E423C5"/>
    <w:rsid w:val="00E540E5"/>
    <w:rsid w:val="00E65D43"/>
    <w:rsid w:val="00E7265C"/>
    <w:rsid w:val="00E758B7"/>
    <w:rsid w:val="00E80584"/>
    <w:rsid w:val="00E81F7A"/>
    <w:rsid w:val="00E84F20"/>
    <w:rsid w:val="00E93D4A"/>
    <w:rsid w:val="00E94F31"/>
    <w:rsid w:val="00EA11D8"/>
    <w:rsid w:val="00EA3A27"/>
    <w:rsid w:val="00EA49FE"/>
    <w:rsid w:val="00EA4C32"/>
    <w:rsid w:val="00EB29D5"/>
    <w:rsid w:val="00ED1548"/>
    <w:rsid w:val="00EE01C3"/>
    <w:rsid w:val="00F03055"/>
    <w:rsid w:val="00F07786"/>
    <w:rsid w:val="00F13545"/>
    <w:rsid w:val="00F153FD"/>
    <w:rsid w:val="00F22205"/>
    <w:rsid w:val="00F3586E"/>
    <w:rsid w:val="00F43089"/>
    <w:rsid w:val="00F43A77"/>
    <w:rsid w:val="00F43F7A"/>
    <w:rsid w:val="00F51C44"/>
    <w:rsid w:val="00F57F7A"/>
    <w:rsid w:val="00F610A0"/>
    <w:rsid w:val="00F61C96"/>
    <w:rsid w:val="00F638AE"/>
    <w:rsid w:val="00F65EFB"/>
    <w:rsid w:val="00F7051C"/>
    <w:rsid w:val="00F71BDB"/>
    <w:rsid w:val="00F81344"/>
    <w:rsid w:val="00F814E5"/>
    <w:rsid w:val="00F85D54"/>
    <w:rsid w:val="00FA11FC"/>
    <w:rsid w:val="00FA3B5A"/>
    <w:rsid w:val="00FA52BE"/>
    <w:rsid w:val="00FA716B"/>
    <w:rsid w:val="00FA738A"/>
    <w:rsid w:val="00FB4C09"/>
    <w:rsid w:val="00FB7D11"/>
    <w:rsid w:val="00FC1BD7"/>
    <w:rsid w:val="00FC22A4"/>
    <w:rsid w:val="00FC3F61"/>
    <w:rsid w:val="00FC42F0"/>
    <w:rsid w:val="00FE5B09"/>
    <w:rsid w:val="00FF04A6"/>
    <w:rsid w:val="00FF5181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4A3B5D9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1C87CB8"/>
    <w:rsid w:val="560DD29C"/>
    <w:rsid w:val="565C6EFC"/>
    <w:rsid w:val="584700D5"/>
    <w:rsid w:val="5B4AA74A"/>
    <w:rsid w:val="6293493D"/>
    <w:rsid w:val="6439F31B"/>
    <w:rsid w:val="65230D64"/>
    <w:rsid w:val="65CF4AB5"/>
    <w:rsid w:val="697CAF1F"/>
    <w:rsid w:val="69EF9A55"/>
    <w:rsid w:val="69FE51D5"/>
    <w:rsid w:val="6ACD948E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49038057-6DAD-4D8B-9B8C-3E41D3C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tawell.com/en/" TargetMode="External"/><Relationship Id="rId18" Type="http://schemas.openxmlformats.org/officeDocument/2006/relationships/hyperlink" Target="https://www.metawell.com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etalwerksusa.com/" TargetMode="External"/><Relationship Id="rId17" Type="http://schemas.openxmlformats.org/officeDocument/2006/relationships/hyperlink" Target="https://metalwerksus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talwerk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dpressroom.com/metalwerks/metawell-partnershi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etawell.com" TargetMode="External"/><Relationship Id="rId10" Type="http://schemas.openxmlformats.org/officeDocument/2006/relationships/hyperlink" Target="mailto:sean.mcfarland@bld-marketing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au-muenchen.com/e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Links>
    <vt:vector size="30" baseType="variant">
      <vt:variant>
        <vt:i4>1638413</vt:i4>
      </vt:variant>
      <vt:variant>
        <vt:i4>12</vt:i4>
      </vt:variant>
      <vt:variant>
        <vt:i4>0</vt:i4>
      </vt:variant>
      <vt:variant>
        <vt:i4>5</vt:i4>
      </vt:variant>
      <vt:variant>
        <vt:lpwstr>https://vantagevinyl.com/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https://events.plasticsindustry.org/vinylconference/home</vt:lpwstr>
      </vt:variant>
      <vt:variant>
        <vt:lpwstr/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https://www.vinylinfo.org/vinyl-sustainability-council/</vt:lpwstr>
      </vt:variant>
      <vt:variant>
        <vt:lpwstr/>
      </vt:variant>
      <vt:variant>
        <vt:i4>7471218</vt:i4>
      </vt:variant>
      <vt:variant>
        <vt:i4>3</vt:i4>
      </vt:variant>
      <vt:variant>
        <vt:i4>0</vt:i4>
      </vt:variant>
      <vt:variant>
        <vt:i4>5</vt:i4>
      </vt:variant>
      <vt:variant>
        <vt:lpwstr>https://bldpressroom.com/vsc/2022-award-winners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mailto:Jeff.Donaldson@bld-marketing.com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Sean McFarland</cp:lastModifiedBy>
  <cp:revision>3</cp:revision>
  <dcterms:created xsi:type="dcterms:W3CDTF">2023-04-04T13:11:00Z</dcterms:created>
  <dcterms:modified xsi:type="dcterms:W3CDTF">2023-04-04T13:51:00Z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