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7B9" w14:textId="23AF9642" w:rsidR="00036CC4" w:rsidRPr="00D539FB" w:rsidRDefault="000C68B8" w:rsidP="00F7051C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222428DC" w14:textId="6BCCF530" w:rsidR="000C68B8" w:rsidRPr="0036032C" w:rsidRDefault="003F08D3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June 5, 2023</w:t>
      </w:r>
    </w:p>
    <w:p w14:paraId="71970981" w14:textId="7D675C5D" w:rsidR="00203DAA" w:rsidRDefault="00203DAA" w:rsidP="00F7051C">
      <w:pPr>
        <w:rPr>
          <w:rFonts w:eastAsia="Calibri"/>
          <w:b/>
          <w:bCs/>
          <w:color w:val="000000" w:themeColor="text1"/>
        </w:rPr>
      </w:pPr>
    </w:p>
    <w:p w14:paraId="014F5613" w14:textId="1D70F3BD" w:rsidR="00203DAA" w:rsidRDefault="00203DAA" w:rsidP="00F7051C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Media Contact: </w:t>
      </w:r>
    </w:p>
    <w:p w14:paraId="1143692A" w14:textId="0F85A990" w:rsidR="00203DAA" w:rsidRPr="002C6410" w:rsidRDefault="004725E4" w:rsidP="00F7051C">
      <w:pPr>
        <w:rPr>
          <w:rFonts w:eastAsia="Calibri"/>
          <w:color w:val="000000" w:themeColor="text1"/>
          <w:lang w:val="es-ES"/>
        </w:rPr>
      </w:pPr>
      <w:r w:rsidRPr="002C6410">
        <w:rPr>
          <w:rFonts w:eastAsia="Calibri"/>
          <w:color w:val="000000" w:themeColor="text1"/>
          <w:lang w:val="es-ES"/>
        </w:rPr>
        <w:t>Sean McFarland</w:t>
      </w:r>
      <w:r w:rsidR="00123CE6" w:rsidRPr="002C6410">
        <w:rPr>
          <w:rFonts w:eastAsia="Calibri"/>
          <w:color w:val="000000" w:themeColor="text1"/>
          <w:lang w:val="es-ES"/>
        </w:rPr>
        <w:t>, MA</w:t>
      </w:r>
    </w:p>
    <w:p w14:paraId="7D4034D4" w14:textId="042CD88C" w:rsidR="00203DAA" w:rsidRPr="002C6410" w:rsidRDefault="00123CE6" w:rsidP="00F7051C">
      <w:pPr>
        <w:rPr>
          <w:rFonts w:eastAsia="Calibri"/>
          <w:color w:val="000000" w:themeColor="text1"/>
          <w:lang w:val="es-ES"/>
        </w:rPr>
      </w:pPr>
      <w:r w:rsidRPr="002C6410">
        <w:rPr>
          <w:rFonts w:eastAsia="Calibri"/>
          <w:color w:val="000000" w:themeColor="text1"/>
          <w:lang w:val="es-ES"/>
        </w:rPr>
        <w:t>412-851-3242</w:t>
      </w:r>
    </w:p>
    <w:p w14:paraId="3316C5EE" w14:textId="477C2510" w:rsidR="00B571F4" w:rsidRPr="002C6410" w:rsidRDefault="00000000" w:rsidP="00F7051C">
      <w:pPr>
        <w:rPr>
          <w:rStyle w:val="Hyperlink"/>
          <w:rFonts w:eastAsia="Calibri"/>
          <w:color w:val="auto"/>
          <w:u w:val="none"/>
          <w:lang w:val="es-ES"/>
        </w:rPr>
      </w:pPr>
      <w:hyperlink r:id="rId10" w:history="1">
        <w:r w:rsidR="00B571F4" w:rsidRPr="002C6410">
          <w:rPr>
            <w:rStyle w:val="Hyperlink"/>
            <w:rFonts w:eastAsia="Calibri"/>
            <w:lang w:val="es-ES"/>
          </w:rPr>
          <w:t>sean.mcfarland@bld-marketing.com</w:t>
        </w:r>
      </w:hyperlink>
      <w:r w:rsidR="00B571F4" w:rsidRPr="002C6410">
        <w:rPr>
          <w:rFonts w:eastAsia="Calibri"/>
          <w:lang w:val="es-ES"/>
        </w:rPr>
        <w:t xml:space="preserve"> </w:t>
      </w:r>
    </w:p>
    <w:p w14:paraId="2A7A07F9" w14:textId="77777777" w:rsidR="00AA1707" w:rsidRPr="002C6410" w:rsidRDefault="00AA1707" w:rsidP="00F7051C">
      <w:pPr>
        <w:rPr>
          <w:rFonts w:eastAsia="Calibri"/>
          <w:b/>
          <w:bCs/>
          <w:color w:val="000000" w:themeColor="text1"/>
          <w:lang w:val="es-ES"/>
        </w:rPr>
      </w:pPr>
    </w:p>
    <w:p w14:paraId="576ACE7B" w14:textId="6B7EE94C" w:rsidR="002235F3" w:rsidRDefault="00AA1707" w:rsidP="00F7051C">
      <w:pPr>
        <w:rPr>
          <w:rFonts w:eastAsia="Calibri"/>
        </w:rPr>
      </w:pPr>
      <w:r w:rsidRPr="00550DEF">
        <w:rPr>
          <w:rFonts w:eastAsia="Calibri"/>
          <w:b/>
          <w:bCs/>
          <w:color w:val="000000" w:themeColor="text1"/>
        </w:rPr>
        <w:t>Photos:</w:t>
      </w:r>
      <w:r w:rsidR="003F08D3">
        <w:rPr>
          <w:rFonts w:eastAsia="Calibri"/>
          <w:color w:val="000000" w:themeColor="text1"/>
        </w:rPr>
        <w:t xml:space="preserve"> </w:t>
      </w:r>
      <w:hyperlink r:id="rId11" w:history="1">
        <w:r w:rsidR="00F833C0" w:rsidRPr="007B1459">
          <w:rPr>
            <w:rStyle w:val="Hyperlink"/>
            <w:rFonts w:eastAsia="Calibri"/>
          </w:rPr>
          <w:t>https://www.bldpressroom.com/metalwerks/</w:t>
        </w:r>
        <w:r w:rsidR="00F833C0" w:rsidRPr="007B1459">
          <w:rPr>
            <w:rStyle w:val="Hyperlink"/>
            <w:rFonts w:eastAsia="Calibri"/>
          </w:rPr>
          <w:t>green-building-products</w:t>
        </w:r>
        <w:r w:rsidR="00F833C0" w:rsidRPr="007B1459">
          <w:rPr>
            <w:rStyle w:val="Hyperlink"/>
            <w:rFonts w:eastAsia="Calibri"/>
          </w:rPr>
          <w:t>-partnership</w:t>
        </w:r>
      </w:hyperlink>
      <w:r w:rsidR="00F833C0">
        <w:rPr>
          <w:rFonts w:eastAsia="Calibri"/>
          <w:color w:val="000000" w:themeColor="text1"/>
        </w:rPr>
        <w:t xml:space="preserve"> </w:t>
      </w:r>
    </w:p>
    <w:p w14:paraId="3413026C" w14:textId="77777777" w:rsidR="001D6399" w:rsidRDefault="001D6399" w:rsidP="00F7051C">
      <w:pPr>
        <w:rPr>
          <w:rFonts w:eastAsia="Calibri"/>
        </w:rPr>
      </w:pPr>
    </w:p>
    <w:p w14:paraId="6254CC45" w14:textId="0ABF912D" w:rsidR="00386359" w:rsidRDefault="009A5A3B" w:rsidP="00386359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Metalwërks Partner</w:t>
      </w:r>
      <w:r w:rsidR="00F769E2">
        <w:rPr>
          <w:rFonts w:eastAsia="Calibri"/>
          <w:b/>
          <w:bCs/>
          <w:color w:val="000000" w:themeColor="text1"/>
          <w:sz w:val="28"/>
          <w:szCs w:val="28"/>
        </w:rPr>
        <w:t>s</w:t>
      </w:r>
      <w:r>
        <w:rPr>
          <w:rFonts w:eastAsia="Calibri"/>
          <w:b/>
          <w:bCs/>
          <w:color w:val="000000" w:themeColor="text1"/>
          <w:sz w:val="28"/>
          <w:szCs w:val="28"/>
        </w:rPr>
        <w:t xml:space="preserve"> with Green Building Products</w:t>
      </w:r>
      <w:r w:rsidR="00F769E2">
        <w:rPr>
          <w:rFonts w:eastAsia="Calibri"/>
          <w:b/>
          <w:bCs/>
          <w:color w:val="000000" w:themeColor="text1"/>
          <w:sz w:val="28"/>
          <w:szCs w:val="28"/>
        </w:rPr>
        <w:t xml:space="preserve">, </w:t>
      </w:r>
      <w:r w:rsidR="00F769E2">
        <w:rPr>
          <w:rFonts w:eastAsia="Calibri"/>
          <w:b/>
          <w:bCs/>
          <w:color w:val="000000" w:themeColor="text1"/>
          <w:sz w:val="28"/>
          <w:szCs w:val="28"/>
        </w:rPr>
        <w:br/>
        <w:t xml:space="preserve">Increasing Its Presence in </w:t>
      </w:r>
      <w:r w:rsidR="0091126C">
        <w:rPr>
          <w:rFonts w:eastAsia="Calibri"/>
          <w:b/>
          <w:bCs/>
          <w:color w:val="000000" w:themeColor="text1"/>
          <w:sz w:val="28"/>
          <w:szCs w:val="28"/>
        </w:rPr>
        <w:t xml:space="preserve">Greater </w:t>
      </w:r>
      <w:r w:rsidR="00F769E2">
        <w:rPr>
          <w:rFonts w:eastAsia="Calibri"/>
          <w:b/>
          <w:bCs/>
          <w:color w:val="000000" w:themeColor="text1"/>
          <w:sz w:val="28"/>
          <w:szCs w:val="28"/>
        </w:rPr>
        <w:t>New York City Construction Market</w:t>
      </w:r>
    </w:p>
    <w:p w14:paraId="4B6E6E90" w14:textId="7147F58E" w:rsidR="00320C72" w:rsidRPr="001D6399" w:rsidRDefault="00386359" w:rsidP="00F7051C">
      <w:pPr>
        <w:jc w:val="center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>Relationship to Supply Tri-State Area with High-Quality Metal Cladding</w:t>
      </w:r>
    </w:p>
    <w:p w14:paraId="200384D4" w14:textId="40876943" w:rsidR="001D6399" w:rsidRPr="001D6399" w:rsidRDefault="001D6399" w:rsidP="00F7051C">
      <w:pPr>
        <w:rPr>
          <w:rFonts w:eastAsia="Calibri"/>
          <w:color w:val="000000" w:themeColor="text1"/>
          <w:sz w:val="28"/>
          <w:szCs w:val="28"/>
        </w:rPr>
      </w:pPr>
    </w:p>
    <w:p w14:paraId="1F384C12" w14:textId="4BF3955B" w:rsidR="006B3DB1" w:rsidRDefault="001D6399" w:rsidP="00F7051C">
      <w:pPr>
        <w:rPr>
          <w:rFonts w:eastAsia="Calibri"/>
          <w:color w:val="000000" w:themeColor="text1"/>
        </w:rPr>
      </w:pPr>
      <w:r w:rsidRPr="001D6399">
        <w:rPr>
          <w:rFonts w:eastAsia="Calibri"/>
          <w:b/>
          <w:bCs/>
          <w:color w:val="000000" w:themeColor="text1"/>
        </w:rPr>
        <w:t xml:space="preserve">KENNETT SQUARE, PA, </w:t>
      </w:r>
      <w:r w:rsidR="003F08D3">
        <w:rPr>
          <w:rFonts w:eastAsia="Calibri"/>
          <w:b/>
          <w:bCs/>
          <w:color w:val="000000" w:themeColor="text1"/>
        </w:rPr>
        <w:t>June 5, 2023</w:t>
      </w:r>
      <w:r w:rsidR="00386359">
        <w:rPr>
          <w:rFonts w:eastAsia="Calibri"/>
          <w:b/>
          <w:bCs/>
          <w:color w:val="000000" w:themeColor="text1"/>
        </w:rPr>
        <w:t xml:space="preserve"> </w:t>
      </w:r>
      <w:r w:rsidRPr="00151BA4">
        <w:rPr>
          <w:rFonts w:eastAsia="Calibri"/>
          <w:color w:val="000000" w:themeColor="text1"/>
        </w:rPr>
        <w:t>–</w:t>
      </w:r>
      <w:r w:rsidR="006B3DB1">
        <w:rPr>
          <w:rFonts w:eastAsia="Calibri"/>
          <w:color w:val="000000" w:themeColor="text1"/>
        </w:rPr>
        <w:t xml:space="preserve"> </w:t>
      </w:r>
      <w:hyperlink r:id="rId12" w:history="1">
        <w:r w:rsidR="00F769E2" w:rsidRPr="00C477A8">
          <w:rPr>
            <w:rStyle w:val="Hyperlink"/>
            <w:rFonts w:eastAsia="Calibri"/>
          </w:rPr>
          <w:t>Metalwërks</w:t>
        </w:r>
      </w:hyperlink>
      <w:r w:rsidR="00F769E2">
        <w:rPr>
          <w:rFonts w:eastAsia="Calibri"/>
          <w:color w:val="000000" w:themeColor="text1"/>
        </w:rPr>
        <w:t>, a l</w:t>
      </w:r>
      <w:r w:rsidR="006B3DB1">
        <w:rPr>
          <w:rFonts w:eastAsia="Calibri"/>
          <w:color w:val="000000" w:themeColor="text1"/>
        </w:rPr>
        <w:t xml:space="preserve">eading U.S. manufacturer of high-performance metal plate exterior façade systems, </w:t>
      </w:r>
      <w:r w:rsidR="00F769E2">
        <w:t>recently finalized a</w:t>
      </w:r>
      <w:r w:rsidR="006B3DB1">
        <w:rPr>
          <w:rFonts w:eastAsia="Calibri"/>
          <w:color w:val="000000" w:themeColor="text1"/>
        </w:rPr>
        <w:t xml:space="preserve"> partnership with</w:t>
      </w:r>
      <w:r w:rsidR="001F7135">
        <w:rPr>
          <w:rFonts w:eastAsia="Calibri"/>
          <w:color w:val="000000" w:themeColor="text1"/>
        </w:rPr>
        <w:t xml:space="preserve"> </w:t>
      </w:r>
      <w:hyperlink r:id="rId13" w:history="1">
        <w:r w:rsidR="006B3DB1" w:rsidRPr="00F769E2">
          <w:rPr>
            <w:rStyle w:val="Hyperlink"/>
            <w:rFonts w:eastAsia="Calibri"/>
          </w:rPr>
          <w:t>Green Building Products</w:t>
        </w:r>
      </w:hyperlink>
      <w:r w:rsidR="00F769E2">
        <w:rPr>
          <w:rFonts w:eastAsia="Calibri"/>
          <w:color w:val="000000" w:themeColor="text1"/>
        </w:rPr>
        <w:t>, enabling</w:t>
      </w:r>
      <w:r w:rsidR="006B3DB1">
        <w:rPr>
          <w:rFonts w:eastAsia="Calibri"/>
          <w:color w:val="000000" w:themeColor="text1"/>
        </w:rPr>
        <w:t xml:space="preserve"> both organizations </w:t>
      </w:r>
      <w:r w:rsidR="00F769E2">
        <w:rPr>
          <w:rFonts w:eastAsia="Calibri"/>
          <w:color w:val="000000" w:themeColor="text1"/>
        </w:rPr>
        <w:t xml:space="preserve">to </w:t>
      </w:r>
      <w:r w:rsidR="006B3DB1">
        <w:rPr>
          <w:rFonts w:eastAsia="Calibri"/>
          <w:color w:val="000000" w:themeColor="text1"/>
        </w:rPr>
        <w:t xml:space="preserve">place additional focus on </w:t>
      </w:r>
      <w:r w:rsidR="008C03DC">
        <w:rPr>
          <w:rFonts w:eastAsia="Calibri"/>
          <w:color w:val="000000" w:themeColor="text1"/>
        </w:rPr>
        <w:t>building envelope projects in the</w:t>
      </w:r>
      <w:r w:rsidR="006B3DB1">
        <w:rPr>
          <w:rFonts w:eastAsia="Calibri"/>
          <w:color w:val="000000" w:themeColor="text1"/>
        </w:rPr>
        <w:t xml:space="preserve"> New York</w:t>
      </w:r>
      <w:r w:rsidR="008C03DC">
        <w:rPr>
          <w:rFonts w:eastAsia="Calibri"/>
          <w:color w:val="000000" w:themeColor="text1"/>
        </w:rPr>
        <w:t xml:space="preserve"> City</w:t>
      </w:r>
      <w:r w:rsidR="006B3DB1">
        <w:rPr>
          <w:rFonts w:eastAsia="Calibri"/>
          <w:color w:val="000000" w:themeColor="text1"/>
        </w:rPr>
        <w:t xml:space="preserve"> metropolitan area. </w:t>
      </w:r>
    </w:p>
    <w:p w14:paraId="14E6106A" w14:textId="77777777" w:rsidR="006B3DB1" w:rsidRDefault="006B3DB1" w:rsidP="00F7051C">
      <w:pPr>
        <w:rPr>
          <w:rFonts w:eastAsia="Calibri"/>
          <w:color w:val="000000" w:themeColor="text1"/>
        </w:rPr>
      </w:pPr>
    </w:p>
    <w:p w14:paraId="719A04CB" w14:textId="136403B2" w:rsidR="008C03DC" w:rsidRDefault="00F769E2" w:rsidP="00F7051C">
      <w:pPr>
        <w:rPr>
          <w:rFonts w:eastAsia="Calibri"/>
          <w:color w:val="000000" w:themeColor="text1"/>
        </w:rPr>
      </w:pPr>
      <w:r>
        <w:t xml:space="preserve">As a manufacturer’s representative for leading building envelope products, </w:t>
      </w:r>
      <w:hyperlink r:id="rId14" w:history="1">
        <w:r w:rsidR="006B3DB1" w:rsidRPr="000C3C1F">
          <w:rPr>
            <w:rStyle w:val="Hyperlink"/>
            <w:rFonts w:eastAsia="Calibri"/>
          </w:rPr>
          <w:t>Green Building Products</w:t>
        </w:r>
      </w:hyperlink>
      <w:r w:rsidR="006B3DB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delivers</w:t>
      </w:r>
      <w:r w:rsidR="000C3C1F">
        <w:rPr>
          <w:rFonts w:eastAsia="Calibri"/>
          <w:color w:val="000000" w:themeColor="text1"/>
        </w:rPr>
        <w:t xml:space="preserve"> pre-construction support, design-assist services, bidding efforts, and project management</w:t>
      </w:r>
      <w:r>
        <w:rPr>
          <w:rFonts w:eastAsia="Calibri"/>
          <w:color w:val="000000" w:themeColor="text1"/>
        </w:rPr>
        <w:t xml:space="preserve"> to developers and contractors. T</w:t>
      </w:r>
      <w:r w:rsidR="008C03DC">
        <w:rPr>
          <w:rFonts w:eastAsia="Calibri"/>
          <w:color w:val="000000" w:themeColor="text1"/>
        </w:rPr>
        <w:t xml:space="preserve">he company works with manufacturers and clients to ensure a more seamless specification, delivery, and installation process. </w:t>
      </w:r>
    </w:p>
    <w:p w14:paraId="4E24C5C0" w14:textId="77777777" w:rsidR="008C03DC" w:rsidRDefault="008C03DC" w:rsidP="00F7051C">
      <w:pPr>
        <w:rPr>
          <w:rFonts w:eastAsia="Calibri"/>
          <w:color w:val="000000" w:themeColor="text1"/>
        </w:rPr>
      </w:pPr>
    </w:p>
    <w:p w14:paraId="15DF0E9D" w14:textId="1FD8B52C" w:rsidR="000C3C1F" w:rsidRDefault="008C03DC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In concer</w:t>
      </w:r>
      <w:r w:rsidR="00D165D5">
        <w:rPr>
          <w:rFonts w:eastAsia="Calibri"/>
          <w:color w:val="000000" w:themeColor="text1"/>
        </w:rPr>
        <w:t>t</w:t>
      </w:r>
      <w:r>
        <w:rPr>
          <w:rFonts w:eastAsia="Calibri"/>
          <w:color w:val="000000" w:themeColor="text1"/>
        </w:rPr>
        <w:t xml:space="preserve"> with Green Building Products, Metalwërks will be able to</w:t>
      </w:r>
      <w:r w:rsidR="00D165D5">
        <w:rPr>
          <w:rFonts w:eastAsia="Calibri"/>
          <w:color w:val="000000" w:themeColor="text1"/>
        </w:rPr>
        <w:t xml:space="preserve"> elevate </w:t>
      </w:r>
      <w:r w:rsidR="00F769E2">
        <w:rPr>
          <w:rFonts w:eastAsia="Calibri"/>
          <w:color w:val="000000" w:themeColor="text1"/>
        </w:rPr>
        <w:t>its</w:t>
      </w:r>
      <w:r w:rsidR="00D165D5">
        <w:rPr>
          <w:rFonts w:eastAsia="Calibri"/>
          <w:color w:val="000000" w:themeColor="text1"/>
        </w:rPr>
        <w:t xml:space="preserve"> presence in New York City, which is particularly important as </w:t>
      </w:r>
      <w:r w:rsidR="00C5310F">
        <w:rPr>
          <w:rFonts w:eastAsia="Calibri"/>
          <w:color w:val="000000" w:themeColor="text1"/>
        </w:rPr>
        <w:t>projects throughout the area continue to grow in scope and expectations.</w:t>
      </w:r>
    </w:p>
    <w:p w14:paraId="108235B2" w14:textId="77777777" w:rsidR="000C3C1F" w:rsidRDefault="000C3C1F" w:rsidP="00F7051C">
      <w:pPr>
        <w:rPr>
          <w:rFonts w:eastAsia="Calibri"/>
          <w:color w:val="000000" w:themeColor="text1"/>
        </w:rPr>
      </w:pPr>
    </w:p>
    <w:p w14:paraId="754CD91B" w14:textId="445D8B7E" w:rsidR="000C3C1F" w:rsidRDefault="0013376F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“Jobs are getting bigger,”</w:t>
      </w:r>
      <w:r w:rsidR="000C3C1F">
        <w:rPr>
          <w:rFonts w:eastAsia="Calibri"/>
          <w:color w:val="000000" w:themeColor="text1"/>
        </w:rPr>
        <w:t xml:space="preserve"> said Jason Green, partner at Green Building Products. </w:t>
      </w:r>
      <w:r w:rsidR="00E62E07">
        <w:rPr>
          <w:rFonts w:eastAsia="Calibri"/>
          <w:color w:val="000000" w:themeColor="text1"/>
        </w:rPr>
        <w:t xml:space="preserve">“They’re also becoming more complex. The Metalwërks guys have the tools and capabilities to be able to handle these larger jobs. </w:t>
      </w:r>
      <w:r w:rsidR="00231C6B">
        <w:rPr>
          <w:rFonts w:eastAsia="Calibri"/>
          <w:color w:val="000000" w:themeColor="text1"/>
        </w:rPr>
        <w:t xml:space="preserve">In an area like New York City, where </w:t>
      </w:r>
      <w:r w:rsidR="00816A7F">
        <w:rPr>
          <w:rFonts w:eastAsia="Calibri"/>
          <w:color w:val="000000" w:themeColor="text1"/>
        </w:rPr>
        <w:t>code changes are driving a shift towards metal plate uses</w:t>
      </w:r>
      <w:r w:rsidR="00E3443F">
        <w:rPr>
          <w:rFonts w:eastAsia="Calibri"/>
          <w:color w:val="000000" w:themeColor="text1"/>
        </w:rPr>
        <w:t>, this is quite valuable</w:t>
      </w:r>
      <w:r w:rsidR="00816A7F">
        <w:rPr>
          <w:rFonts w:eastAsia="Calibri"/>
          <w:color w:val="000000" w:themeColor="text1"/>
        </w:rPr>
        <w:t>.”</w:t>
      </w:r>
    </w:p>
    <w:p w14:paraId="5D5BBEA0" w14:textId="77777777" w:rsidR="00E62E07" w:rsidRDefault="00E62E07" w:rsidP="00F7051C">
      <w:pPr>
        <w:rPr>
          <w:rFonts w:eastAsia="Calibri"/>
          <w:color w:val="000000" w:themeColor="text1"/>
        </w:rPr>
      </w:pPr>
    </w:p>
    <w:p w14:paraId="3886322A" w14:textId="28678558" w:rsidR="00E62E07" w:rsidRDefault="00C7001F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“Green Building Products has the same customer-first aims as Metalwërks,” said Stephen Scharr, </w:t>
      </w:r>
      <w:proofErr w:type="gramStart"/>
      <w:r>
        <w:rPr>
          <w:rFonts w:eastAsia="Calibri"/>
          <w:color w:val="000000" w:themeColor="text1"/>
        </w:rPr>
        <w:t>president</w:t>
      </w:r>
      <w:proofErr w:type="gramEnd"/>
      <w:r>
        <w:rPr>
          <w:rFonts w:eastAsia="Calibri"/>
          <w:color w:val="000000" w:themeColor="text1"/>
        </w:rPr>
        <w:t xml:space="preserve"> and director of business development for Metalwërks. “Jason and his team bring a robust technical background to their work </w:t>
      </w:r>
      <w:r w:rsidR="005E5F99">
        <w:rPr>
          <w:rFonts w:eastAsia="Calibri"/>
          <w:color w:val="000000" w:themeColor="text1"/>
        </w:rPr>
        <w:t xml:space="preserve">and their other principal lines are complementary with Metalwërks’ offerings. </w:t>
      </w:r>
      <w:r>
        <w:rPr>
          <w:rFonts w:eastAsia="Calibri"/>
          <w:color w:val="000000" w:themeColor="text1"/>
        </w:rPr>
        <w:t xml:space="preserve">All of this culminates in an unmatched client experience that’s equal parts </w:t>
      </w:r>
      <w:r w:rsidR="009E3F04">
        <w:rPr>
          <w:rFonts w:eastAsia="Calibri"/>
          <w:color w:val="000000" w:themeColor="text1"/>
        </w:rPr>
        <w:t>stellar</w:t>
      </w:r>
      <w:r>
        <w:rPr>
          <w:rFonts w:eastAsia="Calibri"/>
          <w:color w:val="000000" w:themeColor="text1"/>
        </w:rPr>
        <w:t xml:space="preserve"> service and top-tier products.”</w:t>
      </w:r>
    </w:p>
    <w:p w14:paraId="5B370EC4" w14:textId="77777777" w:rsidR="00C7001F" w:rsidRDefault="00C7001F" w:rsidP="00F7051C">
      <w:pPr>
        <w:rPr>
          <w:rFonts w:eastAsia="Calibri"/>
          <w:color w:val="000000" w:themeColor="text1"/>
        </w:rPr>
      </w:pPr>
    </w:p>
    <w:p w14:paraId="029D0829" w14:textId="2F28A444" w:rsidR="006B3DB1" w:rsidRDefault="00C7001F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Through the partnership, Metalwërks </w:t>
      </w:r>
      <w:r w:rsidR="009E3F04">
        <w:rPr>
          <w:rFonts w:eastAsia="Calibri"/>
          <w:color w:val="000000" w:themeColor="text1"/>
        </w:rPr>
        <w:t>offerings</w:t>
      </w:r>
      <w:r>
        <w:rPr>
          <w:rFonts w:eastAsia="Calibri"/>
          <w:color w:val="000000" w:themeColor="text1"/>
        </w:rPr>
        <w:t xml:space="preserve"> </w:t>
      </w:r>
      <w:r w:rsidR="00F769E2">
        <w:rPr>
          <w:rFonts w:eastAsia="Calibri"/>
          <w:color w:val="000000" w:themeColor="text1"/>
        </w:rPr>
        <w:t xml:space="preserve">via Green Building Products include </w:t>
      </w:r>
      <w:hyperlink r:id="rId15" w:history="1">
        <w:r w:rsidRPr="007322AE">
          <w:rPr>
            <w:rStyle w:val="Hyperlink"/>
            <w:rFonts w:eastAsia="Calibri"/>
          </w:rPr>
          <w:t>Arcwall</w:t>
        </w:r>
      </w:hyperlink>
      <w:r>
        <w:rPr>
          <w:rFonts w:eastAsia="Calibri"/>
          <w:color w:val="000000" w:themeColor="text1"/>
        </w:rPr>
        <w:t xml:space="preserve">, </w:t>
      </w:r>
      <w:hyperlink r:id="rId16" w:history="1">
        <w:r w:rsidRPr="007322AE">
          <w:rPr>
            <w:rStyle w:val="Hyperlink"/>
            <w:rFonts w:eastAsia="Calibri"/>
          </w:rPr>
          <w:t>Sculpted 3D</w:t>
        </w:r>
      </w:hyperlink>
      <w:r>
        <w:rPr>
          <w:rFonts w:eastAsia="Calibri"/>
          <w:color w:val="000000" w:themeColor="text1"/>
        </w:rPr>
        <w:t xml:space="preserve">, </w:t>
      </w:r>
      <w:hyperlink r:id="rId17" w:history="1">
        <w:r w:rsidRPr="007322AE">
          <w:rPr>
            <w:rStyle w:val="Hyperlink"/>
            <w:rFonts w:eastAsia="Calibri"/>
          </w:rPr>
          <w:t>Econowall</w:t>
        </w:r>
      </w:hyperlink>
      <w:r>
        <w:rPr>
          <w:rFonts w:eastAsia="Calibri"/>
          <w:color w:val="000000" w:themeColor="text1"/>
        </w:rPr>
        <w:t xml:space="preserve">, </w:t>
      </w:r>
      <w:hyperlink r:id="rId18" w:history="1">
        <w:r w:rsidRPr="007322AE">
          <w:rPr>
            <w:rStyle w:val="Hyperlink"/>
            <w:rFonts w:eastAsia="Calibri"/>
          </w:rPr>
          <w:t>Omniplate</w:t>
        </w:r>
      </w:hyperlink>
      <w:r>
        <w:rPr>
          <w:rFonts w:eastAsia="Calibri"/>
          <w:color w:val="000000" w:themeColor="text1"/>
        </w:rPr>
        <w:t xml:space="preserve">, and others. </w:t>
      </w:r>
    </w:p>
    <w:p w14:paraId="33863B23" w14:textId="77777777" w:rsidR="00C477A8" w:rsidRDefault="00C477A8" w:rsidP="00F7051C"/>
    <w:p w14:paraId="343AD89F" w14:textId="3B31F68C" w:rsidR="00C477A8" w:rsidRDefault="00C477A8" w:rsidP="00F7051C">
      <w:r>
        <w:t xml:space="preserve">For more information on </w:t>
      </w:r>
      <w:r w:rsidR="00C7001F">
        <w:t xml:space="preserve">Green Building Products, go to </w:t>
      </w:r>
      <w:hyperlink r:id="rId19" w:history="1">
        <w:r w:rsidR="00C7001F" w:rsidRPr="00C7001F">
          <w:rPr>
            <w:rStyle w:val="Hyperlink"/>
          </w:rPr>
          <w:t>greenbuildingproductsllc.com</w:t>
        </w:r>
      </w:hyperlink>
      <w:r w:rsidR="00C7001F">
        <w:t>.</w:t>
      </w:r>
    </w:p>
    <w:p w14:paraId="62F22DCC" w14:textId="77777777" w:rsidR="00C477A8" w:rsidRDefault="00C477A8" w:rsidP="00F7051C"/>
    <w:p w14:paraId="15CAB188" w14:textId="0B770BCE" w:rsidR="00DE759B" w:rsidRDefault="00DE759B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For more information on </w:t>
      </w:r>
      <w:r w:rsidRPr="00DE759B">
        <w:rPr>
          <w:rFonts w:eastAsia="Calibri"/>
          <w:color w:val="000000" w:themeColor="text1"/>
        </w:rPr>
        <w:t>Metalwërk</w:t>
      </w:r>
      <w:r>
        <w:rPr>
          <w:rFonts w:eastAsia="Calibri"/>
          <w:color w:val="000000" w:themeColor="text1"/>
        </w:rPr>
        <w:t xml:space="preserve">s, go to </w:t>
      </w:r>
      <w:hyperlink r:id="rId20" w:history="1">
        <w:r w:rsidRPr="003E559B">
          <w:rPr>
            <w:rStyle w:val="Hyperlink"/>
            <w:rFonts w:eastAsia="Calibri"/>
          </w:rPr>
          <w:t>www.metalwerks.com</w:t>
        </w:r>
      </w:hyperlink>
      <w:r>
        <w:rPr>
          <w:rFonts w:eastAsia="Calibri"/>
          <w:color w:val="000000" w:themeColor="text1"/>
        </w:rPr>
        <w:t>.</w:t>
      </w:r>
    </w:p>
    <w:p w14:paraId="15A76AE0" w14:textId="77777777" w:rsidR="002555AF" w:rsidRDefault="002555AF" w:rsidP="00F7051C">
      <w:pPr>
        <w:jc w:val="center"/>
        <w:rPr>
          <w:rFonts w:eastAsia="Calibri"/>
          <w:color w:val="000000" w:themeColor="text1"/>
        </w:rPr>
      </w:pPr>
    </w:p>
    <w:p w14:paraId="21EFB2B7" w14:textId="22372CAB" w:rsidR="00F85D54" w:rsidRPr="00F814E5" w:rsidRDefault="00B627D4" w:rsidP="00F7051C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  <w:r w:rsidR="00F814E5">
        <w:rPr>
          <w:rFonts w:eastAsia="Calibri"/>
          <w:color w:val="000000" w:themeColor="text1"/>
        </w:rPr>
        <w:br/>
      </w:r>
    </w:p>
    <w:p w14:paraId="72AF7C3A" w14:textId="5805BFF4" w:rsidR="00620348" w:rsidRDefault="004720EF" w:rsidP="00F7051C">
      <w:pPr>
        <w:rPr>
          <w:b/>
          <w:bCs/>
          <w:shd w:val="clear" w:color="auto" w:fill="FFFFFF"/>
        </w:rPr>
      </w:pPr>
      <w:r w:rsidRPr="008614E6">
        <w:rPr>
          <w:b/>
          <w:bCs/>
          <w:shd w:val="clear" w:color="auto" w:fill="FFFFFF"/>
        </w:rPr>
        <w:t xml:space="preserve">About </w:t>
      </w:r>
      <w:r w:rsidR="00620348">
        <w:rPr>
          <w:b/>
          <w:bCs/>
          <w:shd w:val="clear" w:color="auto" w:fill="FFFFFF"/>
        </w:rPr>
        <w:t>Metalwërks</w:t>
      </w:r>
      <w:r w:rsidR="00F03055" w:rsidRPr="006040C1">
        <w:rPr>
          <w:rFonts w:eastAsia="Calibri"/>
          <w:color w:val="000000" w:themeColor="text1"/>
          <w:vertAlign w:val="superscript"/>
        </w:rPr>
        <w:t>®</w:t>
      </w:r>
    </w:p>
    <w:p w14:paraId="7A54D0C5" w14:textId="670C1018" w:rsidR="00620348" w:rsidRPr="00B572F8" w:rsidRDefault="00620348" w:rsidP="00F7051C">
      <w:pPr>
        <w:rPr>
          <w:sz w:val="22"/>
          <w:szCs w:val="22"/>
          <w:shd w:val="clear" w:color="auto" w:fill="FFFFFF"/>
        </w:rPr>
      </w:pPr>
      <w:r w:rsidRPr="00B572F8">
        <w:rPr>
          <w:sz w:val="22"/>
          <w:szCs w:val="22"/>
          <w:shd w:val="clear" w:color="auto" w:fill="FFFFFF"/>
        </w:rPr>
        <w:t>Headquartered in Kennett Square, Pennsylvania, with production facilities in Elkton, Maryland, Metalwërks</w:t>
      </w:r>
      <w:r w:rsidR="00151BA4" w:rsidRPr="00B572F8">
        <w:rPr>
          <w:rFonts w:eastAsia="Calibri"/>
          <w:color w:val="000000" w:themeColor="text1"/>
          <w:sz w:val="22"/>
          <w:szCs w:val="22"/>
          <w:vertAlign w:val="superscript"/>
        </w:rPr>
        <w:t>®</w:t>
      </w:r>
      <w:r w:rsidRPr="00B572F8">
        <w:rPr>
          <w:sz w:val="22"/>
          <w:szCs w:val="22"/>
          <w:shd w:val="clear" w:color="auto" w:fill="FFFFFF"/>
        </w:rPr>
        <w:t xml:space="preserve"> is the leading US manufacturer of precision high performance metal plate exterior facade systems, integrated curtain wall components, and custom architectural features.</w:t>
      </w:r>
    </w:p>
    <w:p w14:paraId="2342BB29" w14:textId="77777777" w:rsidR="00620348" w:rsidRPr="00B572F8" w:rsidRDefault="00620348" w:rsidP="00F7051C">
      <w:pPr>
        <w:rPr>
          <w:sz w:val="22"/>
          <w:szCs w:val="22"/>
          <w:shd w:val="clear" w:color="auto" w:fill="FFFFFF"/>
        </w:rPr>
      </w:pPr>
    </w:p>
    <w:p w14:paraId="78E431B6" w14:textId="24C591CA" w:rsidR="00893AB4" w:rsidRPr="00B572F8" w:rsidRDefault="00620348" w:rsidP="00F7051C">
      <w:pPr>
        <w:rPr>
          <w:sz w:val="22"/>
          <w:szCs w:val="22"/>
          <w:shd w:val="clear" w:color="auto" w:fill="FFFFFF"/>
        </w:rPr>
      </w:pPr>
      <w:r w:rsidRPr="00B572F8">
        <w:rPr>
          <w:sz w:val="22"/>
          <w:szCs w:val="22"/>
          <w:shd w:val="clear" w:color="auto" w:fill="FFFFFF"/>
        </w:rPr>
        <w:t>The company operates as Metal Sales &amp; Service, Inc. which was originally founded in 1968 and began closely collaborating with architects to achieve new levels of form and function in systems precision-manufactured from solid metal plate. As a result of this collaboration and product development, in 1985 the company began marketing its solid metal plate products under the Metalwërks</w:t>
      </w:r>
      <w:r w:rsidR="00151BA4" w:rsidRPr="00B572F8">
        <w:rPr>
          <w:rFonts w:eastAsia="Calibri"/>
          <w:color w:val="000000" w:themeColor="text1"/>
          <w:sz w:val="22"/>
          <w:szCs w:val="22"/>
          <w:vertAlign w:val="superscript"/>
        </w:rPr>
        <w:t>®</w:t>
      </w:r>
      <w:r w:rsidRPr="00B572F8">
        <w:rPr>
          <w:sz w:val="22"/>
          <w:szCs w:val="22"/>
          <w:shd w:val="clear" w:color="auto" w:fill="FFFFFF"/>
        </w:rPr>
        <w:t xml:space="preserve"> name. Today, Metalwërks</w:t>
      </w:r>
      <w:r w:rsidR="00151BA4" w:rsidRPr="00B572F8">
        <w:rPr>
          <w:rFonts w:eastAsia="Calibri"/>
          <w:color w:val="000000" w:themeColor="text1"/>
          <w:sz w:val="22"/>
          <w:szCs w:val="22"/>
          <w:vertAlign w:val="superscript"/>
        </w:rPr>
        <w:t>®</w:t>
      </w:r>
      <w:r w:rsidRPr="00B572F8">
        <w:rPr>
          <w:sz w:val="22"/>
          <w:szCs w:val="22"/>
          <w:shd w:val="clear" w:color="auto" w:fill="FFFFFF"/>
        </w:rPr>
        <w:t xml:space="preserve"> is unparalleled in the quality, diversity, integrity and reputation of its systems, services, and employees. To learn more, visit </w:t>
      </w:r>
      <w:hyperlink r:id="rId21" w:history="1">
        <w:r w:rsidRPr="00B572F8">
          <w:rPr>
            <w:rStyle w:val="Hyperlink"/>
            <w:sz w:val="22"/>
            <w:szCs w:val="22"/>
            <w:shd w:val="clear" w:color="auto" w:fill="FFFFFF"/>
          </w:rPr>
          <w:t>metalwerksusa.com</w:t>
        </w:r>
      </w:hyperlink>
      <w:r w:rsidRPr="00B572F8">
        <w:rPr>
          <w:sz w:val="22"/>
          <w:szCs w:val="22"/>
          <w:shd w:val="clear" w:color="auto" w:fill="FFFFFF"/>
        </w:rPr>
        <w:t xml:space="preserve">. </w:t>
      </w:r>
    </w:p>
    <w:p w14:paraId="5A00174F" w14:textId="77777777" w:rsidR="009A475A" w:rsidRDefault="009A475A" w:rsidP="00F7051C">
      <w:pPr>
        <w:rPr>
          <w:shd w:val="clear" w:color="auto" w:fill="FFFFFF"/>
        </w:rPr>
      </w:pPr>
    </w:p>
    <w:p w14:paraId="73ADDF11" w14:textId="2459DFC2" w:rsidR="00425BAD" w:rsidRDefault="00620348" w:rsidP="00C477A8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About </w:t>
      </w:r>
      <w:r w:rsidR="00D165D5">
        <w:rPr>
          <w:b/>
          <w:bCs/>
          <w:shd w:val="clear" w:color="auto" w:fill="FFFFFF"/>
        </w:rPr>
        <w:t>Green Building Products</w:t>
      </w:r>
    </w:p>
    <w:p w14:paraId="191BA2BD" w14:textId="03EC8531" w:rsidR="00D165D5" w:rsidRPr="00D165D5" w:rsidRDefault="00D165D5" w:rsidP="00D165D5">
      <w:pPr>
        <w:rPr>
          <w:sz w:val="22"/>
          <w:szCs w:val="22"/>
          <w:shd w:val="clear" w:color="auto" w:fill="FFFFFF"/>
        </w:rPr>
      </w:pPr>
      <w:r w:rsidRPr="00D165D5">
        <w:rPr>
          <w:sz w:val="22"/>
          <w:szCs w:val="22"/>
          <w:shd w:val="clear" w:color="auto" w:fill="FFFFFF"/>
        </w:rPr>
        <w:t xml:space="preserve">By partnering with industry leading manufacturers, Green Building Products brings a wealth of knowledge and expertise that’s incomparable. </w:t>
      </w:r>
      <w:r>
        <w:rPr>
          <w:sz w:val="22"/>
          <w:szCs w:val="22"/>
          <w:shd w:val="clear" w:color="auto" w:fill="FFFFFF"/>
        </w:rPr>
        <w:t>The company</w:t>
      </w:r>
      <w:r w:rsidRPr="00D165D5">
        <w:rPr>
          <w:sz w:val="22"/>
          <w:szCs w:val="22"/>
          <w:shd w:val="clear" w:color="auto" w:fill="FFFFFF"/>
        </w:rPr>
        <w:t xml:space="preserve"> utilize</w:t>
      </w:r>
      <w:r>
        <w:rPr>
          <w:sz w:val="22"/>
          <w:szCs w:val="22"/>
          <w:shd w:val="clear" w:color="auto" w:fill="FFFFFF"/>
        </w:rPr>
        <w:t>s</w:t>
      </w:r>
      <w:r w:rsidRPr="00D165D5">
        <w:rPr>
          <w:sz w:val="22"/>
          <w:szCs w:val="22"/>
          <w:shd w:val="clear" w:color="auto" w:fill="FFFFFF"/>
        </w:rPr>
        <w:t xml:space="preserve"> this experience to provide architects, consultants, installers, and owners with quality and innovative products they can truly count on.</w:t>
      </w:r>
    </w:p>
    <w:p w14:paraId="543EDE43" w14:textId="77777777" w:rsidR="00D165D5" w:rsidRPr="00D165D5" w:rsidRDefault="00D165D5" w:rsidP="00D165D5">
      <w:pPr>
        <w:rPr>
          <w:sz w:val="22"/>
          <w:szCs w:val="22"/>
          <w:shd w:val="clear" w:color="auto" w:fill="FFFFFF"/>
        </w:rPr>
      </w:pPr>
    </w:p>
    <w:p w14:paraId="0A439AD5" w14:textId="7FCCFB37" w:rsidR="00D165D5" w:rsidRPr="00D165D5" w:rsidRDefault="00D165D5" w:rsidP="00D165D5">
      <w:pPr>
        <w:rPr>
          <w:sz w:val="22"/>
          <w:szCs w:val="22"/>
          <w:shd w:val="clear" w:color="auto" w:fill="FFFFFF"/>
        </w:rPr>
      </w:pPr>
      <w:r w:rsidRPr="00D165D5">
        <w:rPr>
          <w:sz w:val="22"/>
          <w:szCs w:val="22"/>
          <w:shd w:val="clear" w:color="auto" w:fill="FFFFFF"/>
        </w:rPr>
        <w:t>Throughout New York City, New Jersey, and Pennsylvania, the staff of Green Building Products has a proven track record of growth and project success. The team is able to provide support through all phases of the project: Pre-construction, design-assist, bidding, and project management.</w:t>
      </w:r>
      <w:r>
        <w:rPr>
          <w:sz w:val="22"/>
          <w:szCs w:val="22"/>
          <w:shd w:val="clear" w:color="auto" w:fill="FFFFFF"/>
        </w:rPr>
        <w:t xml:space="preserve"> To learn more, visit </w:t>
      </w:r>
      <w:hyperlink r:id="rId22" w:history="1">
        <w:r w:rsidRPr="00D165D5">
          <w:rPr>
            <w:rStyle w:val="Hyperlink"/>
            <w:sz w:val="22"/>
            <w:szCs w:val="22"/>
            <w:shd w:val="clear" w:color="auto" w:fill="FFFFFF"/>
          </w:rPr>
          <w:t>greenbuildingproductsllc.com</w:t>
        </w:r>
      </w:hyperlink>
      <w:r>
        <w:rPr>
          <w:sz w:val="22"/>
          <w:szCs w:val="22"/>
          <w:shd w:val="clear" w:color="auto" w:fill="FFFFFF"/>
        </w:rPr>
        <w:t>.</w:t>
      </w:r>
    </w:p>
    <w:sectPr w:rsidR="00D165D5" w:rsidRPr="00D165D5" w:rsidSect="00F7051C">
      <w:headerReference w:type="default" r:id="rId23"/>
      <w:footerReference w:type="default" r:id="rId24"/>
      <w:pgSz w:w="12240" w:h="15840"/>
      <w:pgMar w:top="216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4A32" w14:textId="77777777" w:rsidR="00713AF5" w:rsidRDefault="00713AF5" w:rsidP="006A625D">
      <w:r>
        <w:separator/>
      </w:r>
    </w:p>
  </w:endnote>
  <w:endnote w:type="continuationSeparator" w:id="0">
    <w:p w14:paraId="0A44ED03" w14:textId="77777777" w:rsidR="00713AF5" w:rsidRDefault="00713AF5" w:rsidP="006A625D">
      <w:r>
        <w:continuationSeparator/>
      </w:r>
    </w:p>
  </w:endnote>
  <w:endnote w:type="continuationNotice" w:id="1">
    <w:p w14:paraId="2B47F0F5" w14:textId="77777777" w:rsidR="00713AF5" w:rsidRDefault="00713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32B4" w14:textId="46DFDC5C" w:rsidR="00CC6326" w:rsidRPr="009E2DEF" w:rsidRDefault="009E2DEF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B68F" w14:textId="77777777" w:rsidR="00713AF5" w:rsidRDefault="00713AF5" w:rsidP="006A625D">
      <w:r>
        <w:separator/>
      </w:r>
    </w:p>
  </w:footnote>
  <w:footnote w:type="continuationSeparator" w:id="0">
    <w:p w14:paraId="15193E1E" w14:textId="77777777" w:rsidR="00713AF5" w:rsidRDefault="00713AF5" w:rsidP="006A625D">
      <w:r>
        <w:continuationSeparator/>
      </w:r>
    </w:p>
  </w:footnote>
  <w:footnote w:type="continuationNotice" w:id="1">
    <w:p w14:paraId="72BD13C9" w14:textId="77777777" w:rsidR="00713AF5" w:rsidRDefault="00713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7D6" w14:textId="2722B9FD" w:rsidR="006A625D" w:rsidRDefault="00320C72" w:rsidP="00F7051C">
    <w:pPr>
      <w:pStyle w:val="Header"/>
      <w:jc w:val="center"/>
    </w:pPr>
    <w:r>
      <w:rPr>
        <w:noProof/>
      </w:rPr>
      <w:drawing>
        <wp:inline distT="0" distB="0" distL="0" distR="0" wp14:anchorId="7A45F1DA" wp14:editId="63E5B310">
          <wp:extent cx="2280212" cy="788485"/>
          <wp:effectExtent l="0" t="0" r="0" b="0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727" cy="80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66B1"/>
    <w:multiLevelType w:val="hybridMultilevel"/>
    <w:tmpl w:val="8228CC54"/>
    <w:lvl w:ilvl="0" w:tplc="5D62CC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332"/>
    <w:multiLevelType w:val="hybridMultilevel"/>
    <w:tmpl w:val="3EA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322A"/>
    <w:multiLevelType w:val="hybridMultilevel"/>
    <w:tmpl w:val="3ED83738"/>
    <w:lvl w:ilvl="0" w:tplc="F01857A2">
      <w:start w:val="1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B3BA9"/>
    <w:multiLevelType w:val="hybridMultilevel"/>
    <w:tmpl w:val="332EC116"/>
    <w:lvl w:ilvl="0" w:tplc="C43A89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D71"/>
    <w:multiLevelType w:val="hybridMultilevel"/>
    <w:tmpl w:val="B31E1FE8"/>
    <w:lvl w:ilvl="0" w:tplc="ED3E096E">
      <w:numFmt w:val="bullet"/>
      <w:lvlText w:val="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54544">
    <w:abstractNumId w:val="1"/>
  </w:num>
  <w:num w:numId="2" w16cid:durableId="1653557068">
    <w:abstractNumId w:val="3"/>
  </w:num>
  <w:num w:numId="3" w16cid:durableId="1240824384">
    <w:abstractNumId w:val="2"/>
  </w:num>
  <w:num w:numId="4" w16cid:durableId="1587615792">
    <w:abstractNumId w:val="4"/>
  </w:num>
  <w:num w:numId="5" w16cid:durableId="28921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I0tzA1NQBiEyUdpeDU4uLM/DyQApNaAOna+WosAAAA"/>
  </w:docVars>
  <w:rsids>
    <w:rsidRoot w:val="006A625D"/>
    <w:rsid w:val="00001B7F"/>
    <w:rsid w:val="0001054E"/>
    <w:rsid w:val="00030F64"/>
    <w:rsid w:val="00032C46"/>
    <w:rsid w:val="00034179"/>
    <w:rsid w:val="00036CC4"/>
    <w:rsid w:val="00037558"/>
    <w:rsid w:val="00037B99"/>
    <w:rsid w:val="00042D98"/>
    <w:rsid w:val="000542A4"/>
    <w:rsid w:val="0005612F"/>
    <w:rsid w:val="00062368"/>
    <w:rsid w:val="00072A54"/>
    <w:rsid w:val="00073B6B"/>
    <w:rsid w:val="00081100"/>
    <w:rsid w:val="00082E8D"/>
    <w:rsid w:val="00094E06"/>
    <w:rsid w:val="000950F4"/>
    <w:rsid w:val="000963B1"/>
    <w:rsid w:val="000A0D7A"/>
    <w:rsid w:val="000A65AB"/>
    <w:rsid w:val="000A6DC3"/>
    <w:rsid w:val="000B00B2"/>
    <w:rsid w:val="000B3C2F"/>
    <w:rsid w:val="000B6C1E"/>
    <w:rsid w:val="000C3C1F"/>
    <w:rsid w:val="000C68B8"/>
    <w:rsid w:val="000C703C"/>
    <w:rsid w:val="000C7249"/>
    <w:rsid w:val="000D48FC"/>
    <w:rsid w:val="000D61A0"/>
    <w:rsid w:val="000E1253"/>
    <w:rsid w:val="000E1D7D"/>
    <w:rsid w:val="000E7C3B"/>
    <w:rsid w:val="000F3064"/>
    <w:rsid w:val="00110FF8"/>
    <w:rsid w:val="00111430"/>
    <w:rsid w:val="001119FF"/>
    <w:rsid w:val="001146CF"/>
    <w:rsid w:val="00123CE6"/>
    <w:rsid w:val="0012504B"/>
    <w:rsid w:val="0013376F"/>
    <w:rsid w:val="00134F76"/>
    <w:rsid w:val="00140EB1"/>
    <w:rsid w:val="001435A9"/>
    <w:rsid w:val="00146D7B"/>
    <w:rsid w:val="00151BA4"/>
    <w:rsid w:val="00162064"/>
    <w:rsid w:val="001635CF"/>
    <w:rsid w:val="00165280"/>
    <w:rsid w:val="0017294F"/>
    <w:rsid w:val="00173962"/>
    <w:rsid w:val="00174219"/>
    <w:rsid w:val="00174A14"/>
    <w:rsid w:val="0017701D"/>
    <w:rsid w:val="00180FF8"/>
    <w:rsid w:val="0019372C"/>
    <w:rsid w:val="00196E7A"/>
    <w:rsid w:val="00197924"/>
    <w:rsid w:val="001A1D2A"/>
    <w:rsid w:val="001A6AB3"/>
    <w:rsid w:val="001B361C"/>
    <w:rsid w:val="001C08E5"/>
    <w:rsid w:val="001C2F10"/>
    <w:rsid w:val="001D0895"/>
    <w:rsid w:val="001D6399"/>
    <w:rsid w:val="001E56FA"/>
    <w:rsid w:val="001E6C53"/>
    <w:rsid w:val="001F0A34"/>
    <w:rsid w:val="001F0CF4"/>
    <w:rsid w:val="001F0FC6"/>
    <w:rsid w:val="001F38CD"/>
    <w:rsid w:val="001F4DEC"/>
    <w:rsid w:val="001F7135"/>
    <w:rsid w:val="001F7F50"/>
    <w:rsid w:val="00203DAA"/>
    <w:rsid w:val="00210843"/>
    <w:rsid w:val="002170C0"/>
    <w:rsid w:val="0022062E"/>
    <w:rsid w:val="002235F3"/>
    <w:rsid w:val="00231C6B"/>
    <w:rsid w:val="0024038F"/>
    <w:rsid w:val="00241A6B"/>
    <w:rsid w:val="00242CF6"/>
    <w:rsid w:val="0024547B"/>
    <w:rsid w:val="00245BBF"/>
    <w:rsid w:val="002555AF"/>
    <w:rsid w:val="002562E6"/>
    <w:rsid w:val="0025645D"/>
    <w:rsid w:val="00262D58"/>
    <w:rsid w:val="00272850"/>
    <w:rsid w:val="00286C59"/>
    <w:rsid w:val="002916EF"/>
    <w:rsid w:val="00293531"/>
    <w:rsid w:val="00295FAB"/>
    <w:rsid w:val="002A4DAD"/>
    <w:rsid w:val="002B3088"/>
    <w:rsid w:val="002C08DA"/>
    <w:rsid w:val="002C6410"/>
    <w:rsid w:val="002E413E"/>
    <w:rsid w:val="002E53EC"/>
    <w:rsid w:val="00303385"/>
    <w:rsid w:val="00304248"/>
    <w:rsid w:val="0030497F"/>
    <w:rsid w:val="00305A5F"/>
    <w:rsid w:val="0030790A"/>
    <w:rsid w:val="00307B7C"/>
    <w:rsid w:val="00310122"/>
    <w:rsid w:val="003102A1"/>
    <w:rsid w:val="0031317A"/>
    <w:rsid w:val="00317ACA"/>
    <w:rsid w:val="00320C72"/>
    <w:rsid w:val="00334A8D"/>
    <w:rsid w:val="00337751"/>
    <w:rsid w:val="00346D79"/>
    <w:rsid w:val="00352599"/>
    <w:rsid w:val="0036032C"/>
    <w:rsid w:val="003627F7"/>
    <w:rsid w:val="00386359"/>
    <w:rsid w:val="00394451"/>
    <w:rsid w:val="003A196B"/>
    <w:rsid w:val="003B25B3"/>
    <w:rsid w:val="003B3DAC"/>
    <w:rsid w:val="003C4419"/>
    <w:rsid w:val="003C5C96"/>
    <w:rsid w:val="003D309F"/>
    <w:rsid w:val="003D6FA8"/>
    <w:rsid w:val="003F08D3"/>
    <w:rsid w:val="003F0A85"/>
    <w:rsid w:val="003F27B4"/>
    <w:rsid w:val="0041152D"/>
    <w:rsid w:val="004117D6"/>
    <w:rsid w:val="00413E74"/>
    <w:rsid w:val="00424862"/>
    <w:rsid w:val="00424B9E"/>
    <w:rsid w:val="00425BAD"/>
    <w:rsid w:val="00427847"/>
    <w:rsid w:val="00434A52"/>
    <w:rsid w:val="00435F4D"/>
    <w:rsid w:val="0043638D"/>
    <w:rsid w:val="0043782B"/>
    <w:rsid w:val="00437926"/>
    <w:rsid w:val="00440A4D"/>
    <w:rsid w:val="004453E9"/>
    <w:rsid w:val="00447885"/>
    <w:rsid w:val="0045252F"/>
    <w:rsid w:val="004567C0"/>
    <w:rsid w:val="004570E8"/>
    <w:rsid w:val="00460E18"/>
    <w:rsid w:val="0046577E"/>
    <w:rsid w:val="00470A2A"/>
    <w:rsid w:val="00470C0E"/>
    <w:rsid w:val="004720EF"/>
    <w:rsid w:val="004725E4"/>
    <w:rsid w:val="0047338B"/>
    <w:rsid w:val="00474866"/>
    <w:rsid w:val="00475EF4"/>
    <w:rsid w:val="0048072C"/>
    <w:rsid w:val="004903D1"/>
    <w:rsid w:val="004A0AFF"/>
    <w:rsid w:val="004A6E3A"/>
    <w:rsid w:val="004C4D80"/>
    <w:rsid w:val="004D2FCE"/>
    <w:rsid w:val="004D40CD"/>
    <w:rsid w:val="004D4FE0"/>
    <w:rsid w:val="004E221F"/>
    <w:rsid w:val="004E4EF6"/>
    <w:rsid w:val="004F0AD4"/>
    <w:rsid w:val="004F6A55"/>
    <w:rsid w:val="004F7CE2"/>
    <w:rsid w:val="00520FC0"/>
    <w:rsid w:val="00521381"/>
    <w:rsid w:val="0052470E"/>
    <w:rsid w:val="0053549E"/>
    <w:rsid w:val="00535EDF"/>
    <w:rsid w:val="005362DA"/>
    <w:rsid w:val="005379AA"/>
    <w:rsid w:val="00540EA9"/>
    <w:rsid w:val="00542371"/>
    <w:rsid w:val="00543181"/>
    <w:rsid w:val="00550DEF"/>
    <w:rsid w:val="00552447"/>
    <w:rsid w:val="00552D13"/>
    <w:rsid w:val="0055319F"/>
    <w:rsid w:val="0056115C"/>
    <w:rsid w:val="00567B20"/>
    <w:rsid w:val="005704AE"/>
    <w:rsid w:val="00573A48"/>
    <w:rsid w:val="005763A8"/>
    <w:rsid w:val="00583CC6"/>
    <w:rsid w:val="0058799F"/>
    <w:rsid w:val="00591C9D"/>
    <w:rsid w:val="005A16A3"/>
    <w:rsid w:val="005A751B"/>
    <w:rsid w:val="005B1E7E"/>
    <w:rsid w:val="005B4F5B"/>
    <w:rsid w:val="005C69CB"/>
    <w:rsid w:val="005D1189"/>
    <w:rsid w:val="005D37FA"/>
    <w:rsid w:val="005E00F4"/>
    <w:rsid w:val="005E5F99"/>
    <w:rsid w:val="005E668B"/>
    <w:rsid w:val="00600A2A"/>
    <w:rsid w:val="006040C1"/>
    <w:rsid w:val="00605825"/>
    <w:rsid w:val="00614D28"/>
    <w:rsid w:val="00620348"/>
    <w:rsid w:val="00624E61"/>
    <w:rsid w:val="00630BFA"/>
    <w:rsid w:val="00637757"/>
    <w:rsid w:val="00641DC1"/>
    <w:rsid w:val="006421C3"/>
    <w:rsid w:val="00647554"/>
    <w:rsid w:val="00653F37"/>
    <w:rsid w:val="006560FD"/>
    <w:rsid w:val="0065665B"/>
    <w:rsid w:val="00670A57"/>
    <w:rsid w:val="00670CB2"/>
    <w:rsid w:val="0067375C"/>
    <w:rsid w:val="00677F40"/>
    <w:rsid w:val="00690358"/>
    <w:rsid w:val="0069294D"/>
    <w:rsid w:val="0069698E"/>
    <w:rsid w:val="006A45C0"/>
    <w:rsid w:val="006A61A1"/>
    <w:rsid w:val="006A625D"/>
    <w:rsid w:val="006A690E"/>
    <w:rsid w:val="006A7D49"/>
    <w:rsid w:val="006B1B23"/>
    <w:rsid w:val="006B28E6"/>
    <w:rsid w:val="006B2CD2"/>
    <w:rsid w:val="006B3DB1"/>
    <w:rsid w:val="006C2A80"/>
    <w:rsid w:val="006C6A5C"/>
    <w:rsid w:val="006C6AE8"/>
    <w:rsid w:val="006D3BDE"/>
    <w:rsid w:val="006D419F"/>
    <w:rsid w:val="006D4638"/>
    <w:rsid w:val="006D6FA2"/>
    <w:rsid w:val="006E386C"/>
    <w:rsid w:val="006E4F58"/>
    <w:rsid w:val="006F1558"/>
    <w:rsid w:val="006F2D16"/>
    <w:rsid w:val="006F3028"/>
    <w:rsid w:val="006F624D"/>
    <w:rsid w:val="00703953"/>
    <w:rsid w:val="007043B1"/>
    <w:rsid w:val="00711C2B"/>
    <w:rsid w:val="00713AF5"/>
    <w:rsid w:val="00715F0F"/>
    <w:rsid w:val="00721ED8"/>
    <w:rsid w:val="00724F74"/>
    <w:rsid w:val="007265C1"/>
    <w:rsid w:val="007275BA"/>
    <w:rsid w:val="007277EE"/>
    <w:rsid w:val="007322AE"/>
    <w:rsid w:val="00740A6B"/>
    <w:rsid w:val="007502E9"/>
    <w:rsid w:val="00750540"/>
    <w:rsid w:val="00750D84"/>
    <w:rsid w:val="00751B0D"/>
    <w:rsid w:val="007540E5"/>
    <w:rsid w:val="00760CC4"/>
    <w:rsid w:val="00761AAC"/>
    <w:rsid w:val="00761B57"/>
    <w:rsid w:val="007662E5"/>
    <w:rsid w:val="0077718A"/>
    <w:rsid w:val="007779F0"/>
    <w:rsid w:val="007852BE"/>
    <w:rsid w:val="007864C1"/>
    <w:rsid w:val="007912D0"/>
    <w:rsid w:val="00793893"/>
    <w:rsid w:val="007951FC"/>
    <w:rsid w:val="007976E7"/>
    <w:rsid w:val="007A05D3"/>
    <w:rsid w:val="007A0E9E"/>
    <w:rsid w:val="007A4019"/>
    <w:rsid w:val="007A5BD0"/>
    <w:rsid w:val="007A6A51"/>
    <w:rsid w:val="007B438C"/>
    <w:rsid w:val="007B6917"/>
    <w:rsid w:val="007C1F5A"/>
    <w:rsid w:val="007C72CA"/>
    <w:rsid w:val="007C73F1"/>
    <w:rsid w:val="007D32B9"/>
    <w:rsid w:val="007D3ACF"/>
    <w:rsid w:val="007E1A3B"/>
    <w:rsid w:val="007E258F"/>
    <w:rsid w:val="007F1965"/>
    <w:rsid w:val="007F3284"/>
    <w:rsid w:val="007F6504"/>
    <w:rsid w:val="007F6B84"/>
    <w:rsid w:val="00800DFA"/>
    <w:rsid w:val="00805FB0"/>
    <w:rsid w:val="00814340"/>
    <w:rsid w:val="0081568C"/>
    <w:rsid w:val="00816A7F"/>
    <w:rsid w:val="00820C11"/>
    <w:rsid w:val="00826959"/>
    <w:rsid w:val="00836CC2"/>
    <w:rsid w:val="00837C83"/>
    <w:rsid w:val="00843A58"/>
    <w:rsid w:val="00855036"/>
    <w:rsid w:val="008614E6"/>
    <w:rsid w:val="008618B5"/>
    <w:rsid w:val="00863120"/>
    <w:rsid w:val="0087086B"/>
    <w:rsid w:val="00874D23"/>
    <w:rsid w:val="008757DF"/>
    <w:rsid w:val="008765EC"/>
    <w:rsid w:val="00876C5E"/>
    <w:rsid w:val="008879BE"/>
    <w:rsid w:val="00890509"/>
    <w:rsid w:val="00893AB4"/>
    <w:rsid w:val="00895E57"/>
    <w:rsid w:val="00897E17"/>
    <w:rsid w:val="008A42B4"/>
    <w:rsid w:val="008A4E8A"/>
    <w:rsid w:val="008B00DF"/>
    <w:rsid w:val="008B08CF"/>
    <w:rsid w:val="008B22C1"/>
    <w:rsid w:val="008B5B2F"/>
    <w:rsid w:val="008B5BFA"/>
    <w:rsid w:val="008B5D5E"/>
    <w:rsid w:val="008B7827"/>
    <w:rsid w:val="008B7E17"/>
    <w:rsid w:val="008C03DC"/>
    <w:rsid w:val="008C53AA"/>
    <w:rsid w:val="008C6DB7"/>
    <w:rsid w:val="008C6E77"/>
    <w:rsid w:val="008D37BE"/>
    <w:rsid w:val="008E2AEE"/>
    <w:rsid w:val="008E3C91"/>
    <w:rsid w:val="008E6ADB"/>
    <w:rsid w:val="008F1044"/>
    <w:rsid w:val="00900360"/>
    <w:rsid w:val="009018C2"/>
    <w:rsid w:val="0090244A"/>
    <w:rsid w:val="00905276"/>
    <w:rsid w:val="0091126C"/>
    <w:rsid w:val="009127B8"/>
    <w:rsid w:val="009129ED"/>
    <w:rsid w:val="00912CA0"/>
    <w:rsid w:val="00915952"/>
    <w:rsid w:val="0093078B"/>
    <w:rsid w:val="00932356"/>
    <w:rsid w:val="009351F2"/>
    <w:rsid w:val="0093606E"/>
    <w:rsid w:val="00955609"/>
    <w:rsid w:val="00957D60"/>
    <w:rsid w:val="00970342"/>
    <w:rsid w:val="00971E08"/>
    <w:rsid w:val="0097614F"/>
    <w:rsid w:val="009825FF"/>
    <w:rsid w:val="009A081F"/>
    <w:rsid w:val="009A21B5"/>
    <w:rsid w:val="009A475A"/>
    <w:rsid w:val="009A5A3B"/>
    <w:rsid w:val="009B35CF"/>
    <w:rsid w:val="009C5A84"/>
    <w:rsid w:val="009D17A1"/>
    <w:rsid w:val="009D42C5"/>
    <w:rsid w:val="009D6309"/>
    <w:rsid w:val="009E2DEF"/>
    <w:rsid w:val="009E3F04"/>
    <w:rsid w:val="009F0EAF"/>
    <w:rsid w:val="009F5614"/>
    <w:rsid w:val="00A002D7"/>
    <w:rsid w:val="00A02163"/>
    <w:rsid w:val="00A2070E"/>
    <w:rsid w:val="00A20C1D"/>
    <w:rsid w:val="00A216D8"/>
    <w:rsid w:val="00A227C0"/>
    <w:rsid w:val="00A25010"/>
    <w:rsid w:val="00A33270"/>
    <w:rsid w:val="00A47803"/>
    <w:rsid w:val="00A47D48"/>
    <w:rsid w:val="00A5069C"/>
    <w:rsid w:val="00A54B73"/>
    <w:rsid w:val="00A574AD"/>
    <w:rsid w:val="00A65E6C"/>
    <w:rsid w:val="00A72DD2"/>
    <w:rsid w:val="00A73EAC"/>
    <w:rsid w:val="00A95D12"/>
    <w:rsid w:val="00A967EC"/>
    <w:rsid w:val="00AA1707"/>
    <w:rsid w:val="00AA5A2A"/>
    <w:rsid w:val="00AA5D36"/>
    <w:rsid w:val="00AA6ABB"/>
    <w:rsid w:val="00AC4469"/>
    <w:rsid w:val="00AC7AD8"/>
    <w:rsid w:val="00AD2E4A"/>
    <w:rsid w:val="00AD443B"/>
    <w:rsid w:val="00AD45DB"/>
    <w:rsid w:val="00AE05DF"/>
    <w:rsid w:val="00AE1094"/>
    <w:rsid w:val="00AE2F5A"/>
    <w:rsid w:val="00AF00FF"/>
    <w:rsid w:val="00AF12B5"/>
    <w:rsid w:val="00B2772D"/>
    <w:rsid w:val="00B3166A"/>
    <w:rsid w:val="00B32CEE"/>
    <w:rsid w:val="00B4037A"/>
    <w:rsid w:val="00B53043"/>
    <w:rsid w:val="00B548A0"/>
    <w:rsid w:val="00B571F4"/>
    <w:rsid w:val="00B572F8"/>
    <w:rsid w:val="00B627D4"/>
    <w:rsid w:val="00B714E7"/>
    <w:rsid w:val="00B732E8"/>
    <w:rsid w:val="00BA0AA2"/>
    <w:rsid w:val="00BA1990"/>
    <w:rsid w:val="00BA47A2"/>
    <w:rsid w:val="00BB3C97"/>
    <w:rsid w:val="00BB76DF"/>
    <w:rsid w:val="00BC1B69"/>
    <w:rsid w:val="00BC26D9"/>
    <w:rsid w:val="00BC7CBB"/>
    <w:rsid w:val="00BD4A3F"/>
    <w:rsid w:val="00BD4AAE"/>
    <w:rsid w:val="00BD4DED"/>
    <w:rsid w:val="00BD5C07"/>
    <w:rsid w:val="00BD7C62"/>
    <w:rsid w:val="00BD7E23"/>
    <w:rsid w:val="00BE44F7"/>
    <w:rsid w:val="00BF6DF7"/>
    <w:rsid w:val="00C01308"/>
    <w:rsid w:val="00C031FE"/>
    <w:rsid w:val="00C07B83"/>
    <w:rsid w:val="00C106C1"/>
    <w:rsid w:val="00C11D74"/>
    <w:rsid w:val="00C165DD"/>
    <w:rsid w:val="00C258A2"/>
    <w:rsid w:val="00C3089C"/>
    <w:rsid w:val="00C35B39"/>
    <w:rsid w:val="00C41795"/>
    <w:rsid w:val="00C45EB5"/>
    <w:rsid w:val="00C477A8"/>
    <w:rsid w:val="00C5310F"/>
    <w:rsid w:val="00C6105D"/>
    <w:rsid w:val="00C633DC"/>
    <w:rsid w:val="00C7001F"/>
    <w:rsid w:val="00C70C84"/>
    <w:rsid w:val="00C77EE6"/>
    <w:rsid w:val="00C82AF9"/>
    <w:rsid w:val="00C83948"/>
    <w:rsid w:val="00C94538"/>
    <w:rsid w:val="00C968DC"/>
    <w:rsid w:val="00CB422A"/>
    <w:rsid w:val="00CB75FE"/>
    <w:rsid w:val="00CC0624"/>
    <w:rsid w:val="00CC1A18"/>
    <w:rsid w:val="00CC3E7E"/>
    <w:rsid w:val="00CC6326"/>
    <w:rsid w:val="00CC6F0E"/>
    <w:rsid w:val="00CD3FBC"/>
    <w:rsid w:val="00CE47CA"/>
    <w:rsid w:val="00CF1F50"/>
    <w:rsid w:val="00D00AB9"/>
    <w:rsid w:val="00D05E1E"/>
    <w:rsid w:val="00D062CC"/>
    <w:rsid w:val="00D0790F"/>
    <w:rsid w:val="00D10C74"/>
    <w:rsid w:val="00D11C04"/>
    <w:rsid w:val="00D14A0D"/>
    <w:rsid w:val="00D165D5"/>
    <w:rsid w:val="00D17B49"/>
    <w:rsid w:val="00D21C99"/>
    <w:rsid w:val="00D22D24"/>
    <w:rsid w:val="00D25A7E"/>
    <w:rsid w:val="00D25D1B"/>
    <w:rsid w:val="00D264C9"/>
    <w:rsid w:val="00D329E5"/>
    <w:rsid w:val="00D52A73"/>
    <w:rsid w:val="00D539FB"/>
    <w:rsid w:val="00D55B8D"/>
    <w:rsid w:val="00D62CE2"/>
    <w:rsid w:val="00D70987"/>
    <w:rsid w:val="00D71803"/>
    <w:rsid w:val="00D731D2"/>
    <w:rsid w:val="00D7455D"/>
    <w:rsid w:val="00D756B3"/>
    <w:rsid w:val="00D77E24"/>
    <w:rsid w:val="00D910D2"/>
    <w:rsid w:val="00D94A14"/>
    <w:rsid w:val="00D950FE"/>
    <w:rsid w:val="00D95302"/>
    <w:rsid w:val="00D96D8D"/>
    <w:rsid w:val="00DA3CCC"/>
    <w:rsid w:val="00DA5B73"/>
    <w:rsid w:val="00DB26D3"/>
    <w:rsid w:val="00DB59D5"/>
    <w:rsid w:val="00DB6F3E"/>
    <w:rsid w:val="00DB7F14"/>
    <w:rsid w:val="00DC1828"/>
    <w:rsid w:val="00DC4A9D"/>
    <w:rsid w:val="00DC728D"/>
    <w:rsid w:val="00DC7428"/>
    <w:rsid w:val="00DD01A3"/>
    <w:rsid w:val="00DD0C6C"/>
    <w:rsid w:val="00DD5B38"/>
    <w:rsid w:val="00DE06A2"/>
    <w:rsid w:val="00DE118E"/>
    <w:rsid w:val="00DE759B"/>
    <w:rsid w:val="00DE7F41"/>
    <w:rsid w:val="00DF165C"/>
    <w:rsid w:val="00DF17F6"/>
    <w:rsid w:val="00DF276B"/>
    <w:rsid w:val="00DF32DB"/>
    <w:rsid w:val="00E00A29"/>
    <w:rsid w:val="00E216AA"/>
    <w:rsid w:val="00E21AF3"/>
    <w:rsid w:val="00E24542"/>
    <w:rsid w:val="00E25B6E"/>
    <w:rsid w:val="00E2777B"/>
    <w:rsid w:val="00E3443F"/>
    <w:rsid w:val="00E40CD3"/>
    <w:rsid w:val="00E41AAE"/>
    <w:rsid w:val="00E41E25"/>
    <w:rsid w:val="00E423C5"/>
    <w:rsid w:val="00E540E5"/>
    <w:rsid w:val="00E62E07"/>
    <w:rsid w:val="00E65D43"/>
    <w:rsid w:val="00E7265C"/>
    <w:rsid w:val="00E758B7"/>
    <w:rsid w:val="00E762B9"/>
    <w:rsid w:val="00E80584"/>
    <w:rsid w:val="00E81F7A"/>
    <w:rsid w:val="00E84F20"/>
    <w:rsid w:val="00E93D4A"/>
    <w:rsid w:val="00E94F31"/>
    <w:rsid w:val="00EA11D8"/>
    <w:rsid w:val="00EA3A27"/>
    <w:rsid w:val="00EA49FE"/>
    <w:rsid w:val="00EA4C32"/>
    <w:rsid w:val="00EB29D5"/>
    <w:rsid w:val="00ED1548"/>
    <w:rsid w:val="00EE01C3"/>
    <w:rsid w:val="00F03055"/>
    <w:rsid w:val="00F07786"/>
    <w:rsid w:val="00F13545"/>
    <w:rsid w:val="00F153FD"/>
    <w:rsid w:val="00F22205"/>
    <w:rsid w:val="00F3586E"/>
    <w:rsid w:val="00F43089"/>
    <w:rsid w:val="00F43A77"/>
    <w:rsid w:val="00F43F7A"/>
    <w:rsid w:val="00F51C44"/>
    <w:rsid w:val="00F57F7A"/>
    <w:rsid w:val="00F610A0"/>
    <w:rsid w:val="00F61C96"/>
    <w:rsid w:val="00F638AE"/>
    <w:rsid w:val="00F64841"/>
    <w:rsid w:val="00F65EFB"/>
    <w:rsid w:val="00F7051C"/>
    <w:rsid w:val="00F71BDB"/>
    <w:rsid w:val="00F769E2"/>
    <w:rsid w:val="00F81344"/>
    <w:rsid w:val="00F814E5"/>
    <w:rsid w:val="00F833C0"/>
    <w:rsid w:val="00F85D54"/>
    <w:rsid w:val="00FA11FC"/>
    <w:rsid w:val="00FA3B5A"/>
    <w:rsid w:val="00FA52BE"/>
    <w:rsid w:val="00FA716B"/>
    <w:rsid w:val="00FA738A"/>
    <w:rsid w:val="00FB4C09"/>
    <w:rsid w:val="00FB7D11"/>
    <w:rsid w:val="00FC1BD7"/>
    <w:rsid w:val="00FC22A4"/>
    <w:rsid w:val="00FC3F61"/>
    <w:rsid w:val="00FC42F0"/>
    <w:rsid w:val="00FE5B09"/>
    <w:rsid w:val="00FF04A6"/>
    <w:rsid w:val="00FF5181"/>
    <w:rsid w:val="036972B0"/>
    <w:rsid w:val="046608DA"/>
    <w:rsid w:val="05B4D9F7"/>
    <w:rsid w:val="07031584"/>
    <w:rsid w:val="0805D4C3"/>
    <w:rsid w:val="09795FF2"/>
    <w:rsid w:val="0C8347E6"/>
    <w:rsid w:val="0DBDB933"/>
    <w:rsid w:val="0DC418BA"/>
    <w:rsid w:val="110391FD"/>
    <w:rsid w:val="1175A48F"/>
    <w:rsid w:val="12B27BAC"/>
    <w:rsid w:val="152080A1"/>
    <w:rsid w:val="15BE79A6"/>
    <w:rsid w:val="1E42449E"/>
    <w:rsid w:val="1F00FDF6"/>
    <w:rsid w:val="1F34D19A"/>
    <w:rsid w:val="21D22C48"/>
    <w:rsid w:val="2228AB7B"/>
    <w:rsid w:val="22D43C35"/>
    <w:rsid w:val="24A3B5D9"/>
    <w:rsid w:val="25FF8ED3"/>
    <w:rsid w:val="26028F94"/>
    <w:rsid w:val="277B9A9F"/>
    <w:rsid w:val="2857A84C"/>
    <w:rsid w:val="289D684E"/>
    <w:rsid w:val="28FB035B"/>
    <w:rsid w:val="29B5F751"/>
    <w:rsid w:val="2B428DF5"/>
    <w:rsid w:val="2E3EB790"/>
    <w:rsid w:val="304CA7AC"/>
    <w:rsid w:val="328A83AC"/>
    <w:rsid w:val="35211C75"/>
    <w:rsid w:val="399040A2"/>
    <w:rsid w:val="3A3605E3"/>
    <w:rsid w:val="3AD51BC3"/>
    <w:rsid w:val="3F1A3883"/>
    <w:rsid w:val="42133B45"/>
    <w:rsid w:val="42B778FA"/>
    <w:rsid w:val="42F1F2AD"/>
    <w:rsid w:val="453ABD64"/>
    <w:rsid w:val="455DEC96"/>
    <w:rsid w:val="4A63ED4C"/>
    <w:rsid w:val="4C811C59"/>
    <w:rsid w:val="4CD9F337"/>
    <w:rsid w:val="4D08A4D0"/>
    <w:rsid w:val="4D0D5D4A"/>
    <w:rsid w:val="4F77A9A1"/>
    <w:rsid w:val="51B3036D"/>
    <w:rsid w:val="51C87CB8"/>
    <w:rsid w:val="560DD29C"/>
    <w:rsid w:val="565C6EFC"/>
    <w:rsid w:val="584700D5"/>
    <w:rsid w:val="5B4AA74A"/>
    <w:rsid w:val="6293493D"/>
    <w:rsid w:val="6439F31B"/>
    <w:rsid w:val="65230D64"/>
    <w:rsid w:val="65CF4AB5"/>
    <w:rsid w:val="697CAF1F"/>
    <w:rsid w:val="69EF9A55"/>
    <w:rsid w:val="69FE51D5"/>
    <w:rsid w:val="6ACD948E"/>
    <w:rsid w:val="6B168433"/>
    <w:rsid w:val="6BCAAF0D"/>
    <w:rsid w:val="6D8035CC"/>
    <w:rsid w:val="6E7ABDD0"/>
    <w:rsid w:val="705B524F"/>
    <w:rsid w:val="72D4C0B9"/>
    <w:rsid w:val="75DEBE66"/>
    <w:rsid w:val="7933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C2C8"/>
  <w15:chartTrackingRefBased/>
  <w15:docId w15:val="{49038057-6DAD-4D8B-9B8C-3E41D3C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reenbuildingproductsllc.com/" TargetMode="External"/><Relationship Id="rId18" Type="http://schemas.openxmlformats.org/officeDocument/2006/relationships/hyperlink" Target="https://metalwerksusa.com/products/barrier-wall-system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talwerksusa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talwerksusa.com/" TargetMode="External"/><Relationship Id="rId17" Type="http://schemas.openxmlformats.org/officeDocument/2006/relationships/hyperlink" Target="https://metalwerksusa.com/product/econowal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talwerksusa.com/product/sculpted-3d/" TargetMode="External"/><Relationship Id="rId20" Type="http://schemas.openxmlformats.org/officeDocument/2006/relationships/hyperlink" Target="http://www.metalwerk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dpressroom.com/metalwerks/green-building-products-partnership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metalwerksusa.com/product/arcwall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sean.mcfarland@bld-marketing.com" TargetMode="External"/><Relationship Id="rId19" Type="http://schemas.openxmlformats.org/officeDocument/2006/relationships/hyperlink" Target="https://greenbuildingproductsllc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reenbuildingproductsllc.com/" TargetMode="External"/><Relationship Id="rId22" Type="http://schemas.openxmlformats.org/officeDocument/2006/relationships/hyperlink" Target="https://greenbuildingproductsll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E4457-3C98-48A2-B137-F00A6A0B7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2286E-6630-4560-B06C-C014CA5C65B7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customXml/itemProps3.xml><?xml version="1.0" encoding="utf-8"?>
<ds:datastoreItem xmlns:ds="http://schemas.openxmlformats.org/officeDocument/2006/customXml" ds:itemID="{5F5EF39C-EFEC-41B4-89B1-425AF17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Links>
    <vt:vector size="30" baseType="variant">
      <vt:variant>
        <vt:i4>1638413</vt:i4>
      </vt:variant>
      <vt:variant>
        <vt:i4>12</vt:i4>
      </vt:variant>
      <vt:variant>
        <vt:i4>0</vt:i4>
      </vt:variant>
      <vt:variant>
        <vt:i4>5</vt:i4>
      </vt:variant>
      <vt:variant>
        <vt:lpwstr>https://vantagevinyl.com/</vt:lpwstr>
      </vt:variant>
      <vt:variant>
        <vt:lpwstr/>
      </vt:variant>
      <vt:variant>
        <vt:i4>5767168</vt:i4>
      </vt:variant>
      <vt:variant>
        <vt:i4>9</vt:i4>
      </vt:variant>
      <vt:variant>
        <vt:i4>0</vt:i4>
      </vt:variant>
      <vt:variant>
        <vt:i4>5</vt:i4>
      </vt:variant>
      <vt:variant>
        <vt:lpwstr>https://events.plasticsindustry.org/vinylconference/home</vt:lpwstr>
      </vt:variant>
      <vt:variant>
        <vt:lpwstr/>
      </vt:variant>
      <vt:variant>
        <vt:i4>7340153</vt:i4>
      </vt:variant>
      <vt:variant>
        <vt:i4>6</vt:i4>
      </vt:variant>
      <vt:variant>
        <vt:i4>0</vt:i4>
      </vt:variant>
      <vt:variant>
        <vt:i4>5</vt:i4>
      </vt:variant>
      <vt:variant>
        <vt:lpwstr>https://www.vinylinfo.org/vinyl-sustainability-council/</vt:lpwstr>
      </vt:variant>
      <vt:variant>
        <vt:lpwstr/>
      </vt:variant>
      <vt:variant>
        <vt:i4>7471218</vt:i4>
      </vt:variant>
      <vt:variant>
        <vt:i4>3</vt:i4>
      </vt:variant>
      <vt:variant>
        <vt:i4>0</vt:i4>
      </vt:variant>
      <vt:variant>
        <vt:i4>5</vt:i4>
      </vt:variant>
      <vt:variant>
        <vt:lpwstr>https://bldpressroom.com/vsc/2022-award-winners</vt:lpwstr>
      </vt:variant>
      <vt:variant>
        <vt:lpwstr/>
      </vt:variant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mailto:Jeff.Donaldson@bld-marketing.com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dc:description/>
  <cp:lastModifiedBy>Sean McFarland</cp:lastModifiedBy>
  <cp:revision>4</cp:revision>
  <dcterms:created xsi:type="dcterms:W3CDTF">2023-05-30T16:11:00Z</dcterms:created>
  <dcterms:modified xsi:type="dcterms:W3CDTF">2023-06-05T14:55:00Z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0x010100A152C319490F1D478DAFC2FE51CF4234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