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14B" w14:textId="77777777" w:rsidR="002550CC" w:rsidRPr="00B81E64" w:rsidRDefault="002550CC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B81E64">
        <w:rPr>
          <w:rFonts w:ascii="Arial" w:hAnsi="Arial" w:cs="Arial"/>
          <w:b/>
          <w:color w:val="000000"/>
          <w:sz w:val="21"/>
          <w:szCs w:val="21"/>
        </w:rPr>
        <w:t>FOR IMMEDIATE RELEASE</w:t>
      </w:r>
    </w:p>
    <w:p w14:paraId="39B29EEA" w14:textId="77777777" w:rsidR="002550CC" w:rsidRPr="00B81E64" w:rsidRDefault="002550CC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  <w:sectPr w:rsidR="002550CC" w:rsidRPr="00B81E64" w:rsidSect="008B5BAF">
          <w:headerReference w:type="default" r:id="rId7"/>
          <w:footerReference w:type="default" r:id="rId8"/>
          <w:pgSz w:w="12240" w:h="15840"/>
          <w:pgMar w:top="1440" w:right="1890" w:bottom="1440" w:left="1350" w:header="720" w:footer="720" w:gutter="0"/>
          <w:cols w:num="2" w:space="720"/>
          <w:docGrid w:linePitch="360"/>
        </w:sectPr>
      </w:pPr>
    </w:p>
    <w:p w14:paraId="0C334DDC" w14:textId="77777777" w:rsidR="008553EB" w:rsidRDefault="008553EB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14875A97" w14:textId="273E9CC2" w:rsidR="002550CC" w:rsidRPr="00D050D9" w:rsidRDefault="002550CC" w:rsidP="00B81E64">
      <w:pPr>
        <w:spacing w:after="0" w:line="240" w:lineRule="auto"/>
        <w:rPr>
          <w:rFonts w:ascii="Arial" w:hAnsi="Arial" w:cs="Arial"/>
          <w:b/>
          <w:color w:val="000000"/>
        </w:rPr>
      </w:pPr>
      <w:r w:rsidRPr="00D050D9">
        <w:rPr>
          <w:rFonts w:ascii="Arial" w:hAnsi="Arial" w:cs="Arial"/>
          <w:b/>
          <w:color w:val="000000"/>
        </w:rPr>
        <w:t>Public Relations Contact</w:t>
      </w:r>
      <w:r w:rsidR="008553EB" w:rsidRPr="00D050D9">
        <w:rPr>
          <w:rFonts w:ascii="Arial" w:hAnsi="Arial" w:cs="Arial"/>
          <w:b/>
          <w:color w:val="000000"/>
        </w:rPr>
        <w:t>s</w:t>
      </w:r>
      <w:r w:rsidRPr="00D050D9">
        <w:rPr>
          <w:rFonts w:ascii="Arial" w:hAnsi="Arial" w:cs="Arial"/>
          <w:b/>
          <w:color w:val="000000"/>
        </w:rPr>
        <w:t xml:space="preserve">: </w:t>
      </w:r>
    </w:p>
    <w:p w14:paraId="0C3362D3" w14:textId="0091E294" w:rsidR="00434F7F" w:rsidRPr="00D050D9" w:rsidRDefault="00434F7F" w:rsidP="00B81E64">
      <w:pPr>
        <w:spacing w:after="0" w:line="240" w:lineRule="auto"/>
        <w:rPr>
          <w:rFonts w:ascii="Arial" w:hAnsi="Arial" w:cs="Arial"/>
          <w:color w:val="000000"/>
        </w:rPr>
      </w:pPr>
      <w:r w:rsidRPr="00D050D9">
        <w:rPr>
          <w:rFonts w:ascii="Arial" w:hAnsi="Arial" w:cs="Arial"/>
          <w:color w:val="000000"/>
        </w:rPr>
        <w:t>Amanda Storer, Director Brand Marketing</w:t>
      </w:r>
      <w:r w:rsidR="00BC7B51" w:rsidRPr="00D050D9">
        <w:rPr>
          <w:rFonts w:ascii="Arial" w:hAnsi="Arial" w:cs="Arial"/>
          <w:color w:val="000000"/>
        </w:rPr>
        <w:t xml:space="preserve">, </w:t>
      </w:r>
      <w:r w:rsidRPr="00D050D9">
        <w:rPr>
          <w:rFonts w:ascii="Arial" w:hAnsi="Arial" w:cs="Arial"/>
          <w:color w:val="000000"/>
        </w:rPr>
        <w:t>Metl-Span</w:t>
      </w:r>
      <w:r w:rsidRPr="00D050D9">
        <w:rPr>
          <w:rFonts w:ascii="Arial" w:hAnsi="Arial" w:cs="Arial"/>
          <w:color w:val="000000"/>
        </w:rPr>
        <w:br/>
        <w:t>1720 Lakepointe Dr. Ste 101</w:t>
      </w:r>
      <w:r w:rsidRPr="00D050D9">
        <w:rPr>
          <w:rFonts w:ascii="Arial" w:hAnsi="Arial" w:cs="Arial"/>
          <w:color w:val="000000"/>
        </w:rPr>
        <w:br/>
        <w:t>Lewisville, TX 75057</w:t>
      </w:r>
      <w:r w:rsidRPr="00D050D9">
        <w:rPr>
          <w:rFonts w:ascii="Arial" w:hAnsi="Arial" w:cs="Arial"/>
          <w:color w:val="000000"/>
        </w:rPr>
        <w:br/>
        <w:t>(972) 221-6656</w:t>
      </w:r>
    </w:p>
    <w:p w14:paraId="64E3F0D2" w14:textId="3B46EDE9" w:rsidR="00B631F9" w:rsidRPr="00D050D9" w:rsidRDefault="00000000" w:rsidP="00B81E64">
      <w:pPr>
        <w:spacing w:after="0" w:line="240" w:lineRule="auto"/>
        <w:rPr>
          <w:rFonts w:ascii="Arial" w:hAnsi="Arial" w:cs="Arial"/>
          <w:color w:val="0000FF"/>
          <w:u w:val="single"/>
        </w:rPr>
      </w:pPr>
      <w:hyperlink r:id="rId9" w:history="1">
        <w:r w:rsidR="009D3775" w:rsidRPr="00D050D9">
          <w:rPr>
            <w:rStyle w:val="Hyperlink"/>
            <w:rFonts w:ascii="Arial" w:hAnsi="Arial" w:cs="Arial"/>
          </w:rPr>
          <w:t>AJStorer@metlspan.com</w:t>
        </w:r>
      </w:hyperlink>
    </w:p>
    <w:p w14:paraId="1E53B418" w14:textId="77777777" w:rsidR="00B631F9" w:rsidRPr="00D050D9" w:rsidRDefault="00B631F9" w:rsidP="00B81E64">
      <w:pPr>
        <w:spacing w:after="0" w:line="240" w:lineRule="auto"/>
        <w:rPr>
          <w:rFonts w:ascii="Arial" w:hAnsi="Arial" w:cs="Arial"/>
          <w:color w:val="0000FF"/>
          <w:u w:val="single"/>
        </w:rPr>
      </w:pPr>
    </w:p>
    <w:p w14:paraId="15E21F29" w14:textId="179A87AD" w:rsidR="00B631F9" w:rsidRPr="00D050D9" w:rsidRDefault="00B631F9" w:rsidP="00B81E64">
      <w:pPr>
        <w:spacing w:after="0" w:line="240" w:lineRule="auto"/>
        <w:rPr>
          <w:rFonts w:ascii="Arial" w:hAnsi="Arial" w:cs="Arial"/>
          <w:color w:val="0000FF"/>
          <w:u w:val="single"/>
        </w:rPr>
        <w:sectPr w:rsidR="00B631F9" w:rsidRPr="00D050D9" w:rsidSect="00B12EB5">
          <w:type w:val="continuous"/>
          <w:pgSz w:w="12240" w:h="15840"/>
          <w:pgMar w:top="1440" w:right="1890" w:bottom="1440" w:left="1350" w:header="720" w:footer="720" w:gutter="0"/>
          <w:cols w:space="720"/>
          <w:docGrid w:linePitch="360"/>
        </w:sectPr>
      </w:pPr>
    </w:p>
    <w:p w14:paraId="10E37FDE" w14:textId="66D685C6" w:rsidR="00B631F9" w:rsidRPr="00D050D9" w:rsidRDefault="00B631F9" w:rsidP="00B81E64">
      <w:pPr>
        <w:spacing w:after="0" w:line="240" w:lineRule="auto"/>
        <w:rPr>
          <w:rFonts w:ascii="Arial" w:hAnsi="Arial" w:cs="Arial"/>
          <w:color w:val="000000"/>
        </w:rPr>
      </w:pPr>
      <w:r w:rsidRPr="00D050D9">
        <w:rPr>
          <w:rFonts w:ascii="Arial" w:hAnsi="Arial" w:cs="Arial"/>
          <w:color w:val="000000"/>
        </w:rPr>
        <w:t xml:space="preserve">Jeff Donaldson </w:t>
      </w:r>
      <w:r w:rsidRPr="00D050D9">
        <w:rPr>
          <w:rFonts w:ascii="Arial" w:hAnsi="Arial" w:cs="Arial"/>
          <w:color w:val="000000"/>
        </w:rPr>
        <w:br/>
        <w:t xml:space="preserve">BLD Marketing </w:t>
      </w:r>
      <w:r w:rsidRPr="00D050D9">
        <w:rPr>
          <w:rFonts w:ascii="Arial" w:hAnsi="Arial" w:cs="Arial"/>
          <w:color w:val="000000"/>
        </w:rPr>
        <w:br/>
        <w:t>(412) 347-8039</w:t>
      </w:r>
      <w:r w:rsidRPr="00D050D9">
        <w:rPr>
          <w:rFonts w:ascii="Arial" w:hAnsi="Arial" w:cs="Arial"/>
          <w:color w:val="000000"/>
        </w:rPr>
        <w:br/>
      </w:r>
      <w:hyperlink r:id="rId10" w:history="1">
        <w:r w:rsidRPr="00D050D9">
          <w:rPr>
            <w:rStyle w:val="Hyperlink"/>
            <w:rFonts w:ascii="Arial" w:hAnsi="Arial" w:cs="Arial"/>
          </w:rPr>
          <w:t>jeff.donaldson@bld-marketing.com</w:t>
        </w:r>
      </w:hyperlink>
      <w:r w:rsidRPr="00D050D9">
        <w:rPr>
          <w:rFonts w:ascii="Arial" w:hAnsi="Arial" w:cs="Arial"/>
          <w:color w:val="000000"/>
        </w:rPr>
        <w:t xml:space="preserve"> </w:t>
      </w:r>
    </w:p>
    <w:p w14:paraId="0E87CF54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AEDF48A" w14:textId="6558C564" w:rsidR="00B631F9" w:rsidRPr="00D050D9" w:rsidRDefault="00B631F9" w:rsidP="00B81E64">
      <w:pPr>
        <w:spacing w:after="0" w:line="240" w:lineRule="auto"/>
        <w:rPr>
          <w:rFonts w:ascii="Arial" w:hAnsi="Arial" w:cs="Arial"/>
          <w:bCs/>
        </w:rPr>
      </w:pPr>
      <w:r w:rsidRPr="00D050D9">
        <w:rPr>
          <w:rFonts w:ascii="Arial" w:hAnsi="Arial" w:cs="Arial"/>
          <w:b/>
          <w:bCs/>
          <w:color w:val="000000"/>
        </w:rPr>
        <w:t>PHOTOS:</w:t>
      </w:r>
      <w:r w:rsidRPr="00D050D9">
        <w:rPr>
          <w:rFonts w:ascii="Arial" w:hAnsi="Arial" w:cs="Arial"/>
          <w:color w:val="000000"/>
        </w:rPr>
        <w:t xml:space="preserve"> </w:t>
      </w:r>
      <w:hyperlink r:id="rId11" w:history="1">
        <w:r w:rsidR="00530969" w:rsidRPr="00D64C78">
          <w:rPr>
            <w:rStyle w:val="Hyperlink"/>
            <w:rFonts w:ascii="Arial" w:hAnsi="Arial" w:cs="Arial"/>
            <w:bCs/>
          </w:rPr>
          <w:t>https://bldpressroom.com/metl-span/buildingoftheyear2022</w:t>
        </w:r>
      </w:hyperlink>
      <w:r w:rsidR="00530969">
        <w:rPr>
          <w:rFonts w:ascii="Arial" w:hAnsi="Arial" w:cs="Arial"/>
          <w:bCs/>
        </w:rPr>
        <w:t xml:space="preserve">  </w:t>
      </w:r>
    </w:p>
    <w:p w14:paraId="7A2DD4D4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color w:val="000000"/>
        </w:rPr>
      </w:pPr>
    </w:p>
    <w:p w14:paraId="4CAA5D40" w14:textId="238698BC" w:rsidR="00530969" w:rsidRPr="00530969" w:rsidRDefault="00B81E64" w:rsidP="00530969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050D9">
        <w:rPr>
          <w:rFonts w:ascii="Arial" w:hAnsi="Arial" w:cs="Arial"/>
          <w:b/>
          <w:color w:val="000000"/>
          <w:sz w:val="28"/>
          <w:szCs w:val="28"/>
        </w:rPr>
        <w:t>Metl-Span</w:t>
      </w:r>
      <w:r w:rsidR="00530969" w:rsidRPr="00CC1852">
        <w:rPr>
          <w:rFonts w:ascii="Arial" w:hAnsi="Arial" w:cs="Arial"/>
          <w:b/>
          <w:color w:val="000000"/>
          <w:sz w:val="28"/>
          <w:szCs w:val="28"/>
          <w:vertAlign w:val="superscript"/>
        </w:rPr>
        <w:t>®</w:t>
      </w:r>
      <w:r w:rsidR="00530969" w:rsidRPr="00530969">
        <w:rPr>
          <w:rFonts w:ascii="Arial" w:hAnsi="Arial" w:cs="Arial"/>
          <w:b/>
          <w:color w:val="000000"/>
          <w:sz w:val="28"/>
          <w:szCs w:val="28"/>
        </w:rPr>
        <w:t xml:space="preserve"> Names </w:t>
      </w:r>
      <w:r w:rsidR="00897552">
        <w:rPr>
          <w:rFonts w:ascii="Arial" w:hAnsi="Arial" w:cs="Arial"/>
          <w:b/>
          <w:color w:val="000000"/>
          <w:sz w:val="28"/>
          <w:szCs w:val="28"/>
        </w:rPr>
        <w:t>Recently Completed 2505 Bruckner</w:t>
      </w:r>
      <w:r w:rsidR="00530969" w:rsidRPr="0053096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376D68D9" w14:textId="6E921921" w:rsidR="008F742F" w:rsidRPr="004A578B" w:rsidRDefault="00530969" w:rsidP="00897552">
      <w:pPr>
        <w:jc w:val="center"/>
        <w:rPr>
          <w:rFonts w:ascii="Arial" w:hAnsi="Arial" w:cs="Arial"/>
          <w:i/>
          <w:iCs/>
          <w:strike/>
        </w:rPr>
      </w:pPr>
      <w:r w:rsidRPr="00530969">
        <w:rPr>
          <w:rFonts w:ascii="Arial" w:hAnsi="Arial" w:cs="Arial"/>
          <w:b/>
          <w:color w:val="000000"/>
          <w:sz w:val="28"/>
          <w:szCs w:val="28"/>
        </w:rPr>
        <w:t>as 2022 Building of the Year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="00897552">
        <w:rPr>
          <w:rFonts w:ascii="Arial" w:hAnsi="Arial" w:cs="Arial"/>
          <w:i/>
          <w:iCs/>
        </w:rPr>
        <w:t>State-of-the-Art Urban Logistics Center</w:t>
      </w:r>
      <w:r>
        <w:rPr>
          <w:rFonts w:ascii="Arial" w:hAnsi="Arial" w:cs="Arial"/>
          <w:i/>
          <w:iCs/>
        </w:rPr>
        <w:t xml:space="preserve"> Chosen by</w:t>
      </w:r>
      <w:r w:rsidR="009C76EF">
        <w:rPr>
          <w:rFonts w:ascii="Arial" w:hAnsi="Arial" w:cs="Arial"/>
          <w:i/>
          <w:iCs/>
        </w:rPr>
        <w:t xml:space="preserve"> Customers, Teammates</w:t>
      </w:r>
    </w:p>
    <w:p w14:paraId="42C23F60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38CD43A" w14:textId="4525DEA0" w:rsidR="00B81E64" w:rsidRDefault="007D241B" w:rsidP="00B81E64">
      <w:pPr>
        <w:spacing w:after="0" w:line="240" w:lineRule="auto"/>
        <w:rPr>
          <w:rFonts w:ascii="Arial" w:hAnsi="Arial" w:cs="Arial"/>
        </w:rPr>
      </w:pPr>
      <w:r w:rsidRPr="00D050D9">
        <w:rPr>
          <w:rFonts w:ascii="Arial" w:hAnsi="Arial" w:cs="Arial"/>
          <w:b/>
          <w:bCs/>
        </w:rPr>
        <w:t>LEWISVILLE, Texas,</w:t>
      </w:r>
      <w:r w:rsidRPr="00D050D9">
        <w:rPr>
          <w:rFonts w:ascii="Arial" w:hAnsi="Arial" w:cs="Arial"/>
        </w:rPr>
        <w:t xml:space="preserve"> </w:t>
      </w:r>
      <w:r w:rsidR="00504ECA" w:rsidRPr="00285900">
        <w:rPr>
          <w:rFonts w:ascii="Arial" w:hAnsi="Arial" w:cs="Arial"/>
          <w:i/>
          <w:iCs/>
        </w:rPr>
        <w:t>November 7,</w:t>
      </w:r>
      <w:r w:rsidR="00DB6090" w:rsidRPr="00285900">
        <w:rPr>
          <w:rFonts w:ascii="Arial" w:hAnsi="Arial" w:cs="Arial"/>
          <w:i/>
          <w:iCs/>
        </w:rPr>
        <w:t xml:space="preserve"> </w:t>
      </w:r>
      <w:r w:rsidR="00504ECA" w:rsidRPr="00285900">
        <w:rPr>
          <w:rFonts w:ascii="Arial" w:hAnsi="Arial" w:cs="Arial"/>
          <w:i/>
          <w:iCs/>
        </w:rPr>
        <w:t>2022</w:t>
      </w:r>
      <w:r w:rsidR="002550CC" w:rsidRPr="00D050D9">
        <w:rPr>
          <w:rFonts w:ascii="Arial" w:hAnsi="Arial" w:cs="Arial"/>
        </w:rPr>
        <w:t xml:space="preserve"> </w:t>
      </w:r>
      <w:r w:rsidR="001414B5" w:rsidRPr="00D050D9">
        <w:rPr>
          <w:rFonts w:ascii="Arial" w:hAnsi="Arial" w:cs="Arial"/>
        </w:rPr>
        <w:t>–</w:t>
      </w:r>
      <w:r w:rsidR="00BC7B51" w:rsidRPr="00D050D9">
        <w:rPr>
          <w:rFonts w:ascii="Arial" w:hAnsi="Arial" w:cs="Arial"/>
        </w:rPr>
        <w:t xml:space="preserve"> </w:t>
      </w:r>
      <w:hyperlink r:id="rId12" w:history="1">
        <w:proofErr w:type="spellStart"/>
        <w:r w:rsidR="00671BD2" w:rsidRPr="00D050D9">
          <w:rPr>
            <w:rStyle w:val="Hyperlink"/>
            <w:rFonts w:ascii="Arial" w:hAnsi="Arial" w:cs="Arial"/>
          </w:rPr>
          <w:t>Metl</w:t>
        </w:r>
        <w:proofErr w:type="spellEnd"/>
        <w:r w:rsidR="00671BD2" w:rsidRPr="00D050D9">
          <w:rPr>
            <w:rStyle w:val="Hyperlink"/>
            <w:rFonts w:ascii="Arial" w:hAnsi="Arial" w:cs="Arial"/>
          </w:rPr>
          <w:t>-Span</w:t>
        </w:r>
      </w:hyperlink>
      <w:r w:rsidR="00CC1852" w:rsidRPr="00CC1852">
        <w:rPr>
          <w:rStyle w:val="Hyperlink"/>
          <w:rFonts w:ascii="Arial" w:hAnsi="Arial" w:cs="Arial"/>
          <w:vertAlign w:val="superscript"/>
        </w:rPr>
        <w:t>®</w:t>
      </w:r>
      <w:r w:rsidR="00671BD2" w:rsidRPr="00D050D9">
        <w:rPr>
          <w:rFonts w:ascii="Arial" w:hAnsi="Arial" w:cs="Arial"/>
        </w:rPr>
        <w:t xml:space="preserve">, a recognized leader in the advancement of insulated metal panel technology, </w:t>
      </w:r>
      <w:r w:rsidR="00530969">
        <w:rPr>
          <w:rFonts w:ascii="Arial" w:hAnsi="Arial" w:cs="Arial"/>
        </w:rPr>
        <w:t xml:space="preserve">has named </w:t>
      </w:r>
      <w:hyperlink r:id="rId13" w:history="1">
        <w:r w:rsidR="00897552" w:rsidRPr="00897552">
          <w:rPr>
            <w:rStyle w:val="Hyperlink"/>
            <w:rFonts w:ascii="Arial" w:hAnsi="Arial" w:cs="Arial"/>
          </w:rPr>
          <w:t>2505 Bruckner</w:t>
        </w:r>
      </w:hyperlink>
      <w:r w:rsidR="00897552">
        <w:rPr>
          <w:rFonts w:ascii="Arial" w:hAnsi="Arial" w:cs="Arial"/>
        </w:rPr>
        <w:t>, an urban logistics facility in Brooklyn, NY,</w:t>
      </w:r>
      <w:r w:rsidR="00530969">
        <w:rPr>
          <w:rFonts w:ascii="Arial" w:hAnsi="Arial" w:cs="Arial"/>
        </w:rPr>
        <w:t xml:space="preserve"> </w:t>
      </w:r>
      <w:r w:rsidR="00530969" w:rsidRPr="00530969">
        <w:rPr>
          <w:rFonts w:ascii="Arial" w:hAnsi="Arial" w:cs="Arial"/>
        </w:rPr>
        <w:t>as its 2022 Building of the Year.</w:t>
      </w:r>
      <w:r w:rsidR="00897552">
        <w:rPr>
          <w:rFonts w:ascii="Arial" w:hAnsi="Arial" w:cs="Arial"/>
        </w:rPr>
        <w:t xml:space="preserve"> </w:t>
      </w:r>
    </w:p>
    <w:p w14:paraId="7AB08B7E" w14:textId="61E44B9F" w:rsidR="00897552" w:rsidRDefault="00897552" w:rsidP="00B81E64">
      <w:pPr>
        <w:spacing w:after="0" w:line="240" w:lineRule="auto"/>
        <w:rPr>
          <w:rFonts w:ascii="Arial" w:hAnsi="Arial" w:cs="Arial"/>
        </w:rPr>
      </w:pPr>
    </w:p>
    <w:p w14:paraId="0E35ED81" w14:textId="1519229B" w:rsidR="00897552" w:rsidRDefault="00897552" w:rsidP="00B81E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“2505 Bruckner stands apart as a modern urban logistics </w:t>
      </w:r>
      <w:r w:rsidR="00CC1852">
        <w:rPr>
          <w:rFonts w:ascii="Arial" w:hAnsi="Arial" w:cs="Arial"/>
        </w:rPr>
        <w:t>hub</w:t>
      </w:r>
      <w:r>
        <w:rPr>
          <w:rFonts w:ascii="Arial" w:hAnsi="Arial" w:cs="Arial"/>
        </w:rPr>
        <w:t xml:space="preserve">, one that provides unparalleled access to the greater New York City region and Connecticut for companies seeking to distribute products in that </w:t>
      </w:r>
      <w:r w:rsidR="004C5C4A">
        <w:rPr>
          <w:rFonts w:ascii="Arial" w:hAnsi="Arial" w:cs="Arial"/>
        </w:rPr>
        <w:t>area</w:t>
      </w:r>
      <w:r>
        <w:rPr>
          <w:rFonts w:ascii="Arial" w:hAnsi="Arial" w:cs="Arial"/>
        </w:rPr>
        <w:t xml:space="preserve">,” said </w:t>
      </w:r>
      <w:r w:rsidR="00875E43">
        <w:rPr>
          <w:rFonts w:ascii="Arial" w:hAnsi="Arial" w:cs="Arial"/>
        </w:rPr>
        <w:t>Mike Weaver, East Region sales manager, Metl-Span</w:t>
      </w:r>
      <w:r>
        <w:rPr>
          <w:rFonts w:ascii="Arial" w:hAnsi="Arial" w:cs="Arial"/>
        </w:rPr>
        <w:t xml:space="preserve">. “It was critical for the design of this building to </w:t>
      </w:r>
      <w:r w:rsidR="004C5C4A">
        <w:rPr>
          <w:rFonts w:ascii="Arial" w:hAnsi="Arial" w:cs="Arial"/>
        </w:rPr>
        <w:t>make a bold statement</w:t>
      </w:r>
      <w:r>
        <w:rPr>
          <w:rFonts w:ascii="Arial" w:hAnsi="Arial" w:cs="Arial"/>
        </w:rPr>
        <w:t>, and Metl-Span is proud that our products created a dynamic, energy-efficient building envelope for the structure.”</w:t>
      </w:r>
    </w:p>
    <w:p w14:paraId="6095DC4D" w14:textId="70316803" w:rsidR="00897552" w:rsidRDefault="00897552" w:rsidP="00B81E64">
      <w:pPr>
        <w:spacing w:after="0" w:line="240" w:lineRule="auto"/>
        <w:rPr>
          <w:rFonts w:ascii="Arial" w:hAnsi="Arial" w:cs="Arial"/>
        </w:rPr>
      </w:pPr>
    </w:p>
    <w:p w14:paraId="32702677" w14:textId="777E13A3" w:rsidR="00897552" w:rsidRDefault="00897552" w:rsidP="00B81E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1.07-million square feet, 2505 Bruckner is touted as the largest, most efficient logistics facility in New York City. It sits at the cross-section of several major highways, including the Cross-Bronx Expressway, </w:t>
      </w:r>
      <w:r w:rsidR="003E1B4F">
        <w:rPr>
          <w:rFonts w:ascii="Arial" w:hAnsi="Arial" w:cs="Arial"/>
        </w:rPr>
        <w:t>t</w:t>
      </w:r>
      <w:r>
        <w:rPr>
          <w:rFonts w:ascii="Arial" w:hAnsi="Arial" w:cs="Arial"/>
        </w:rPr>
        <w:t>he Hutchinson River Parkway, and the Bruckner Expressway. This places the facility within reach of nearly 9.5</w:t>
      </w:r>
      <w:r w:rsidR="0011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million people in a 15-mile radius. The building’s </w:t>
      </w:r>
      <w:r w:rsidR="00CC1852">
        <w:rPr>
          <w:rFonts w:ascii="Arial" w:hAnsi="Arial" w:cs="Arial"/>
        </w:rPr>
        <w:t xml:space="preserve">tall </w:t>
      </w:r>
      <w:r>
        <w:rPr>
          <w:rFonts w:ascii="Arial" w:hAnsi="Arial" w:cs="Arial"/>
        </w:rPr>
        <w:t xml:space="preserve">ceilings accommodate modern vertical racking systems that can reach as high as 32 feet. </w:t>
      </w:r>
      <w:r w:rsidR="004C5C4A">
        <w:rPr>
          <w:rFonts w:ascii="Arial" w:hAnsi="Arial" w:cs="Arial"/>
        </w:rPr>
        <w:t>The two-level facility has more than 100 loading docks and 125 spaces for box trucks, and it includes entrance and exit ramps for tractor trailers on both levels.</w:t>
      </w:r>
    </w:p>
    <w:p w14:paraId="22BFA3AF" w14:textId="2CF743F9" w:rsidR="004C5C4A" w:rsidRDefault="004C5C4A" w:rsidP="00B81E64">
      <w:pPr>
        <w:spacing w:after="0" w:line="240" w:lineRule="auto"/>
        <w:rPr>
          <w:rFonts w:ascii="Arial" w:hAnsi="Arial" w:cs="Arial"/>
        </w:rPr>
      </w:pPr>
    </w:p>
    <w:p w14:paraId="6F2CF136" w14:textId="063023C0" w:rsidR="002C6842" w:rsidRDefault="004C5C4A" w:rsidP="002C68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the lead architect on the project, </w:t>
      </w:r>
      <w:hyperlink r:id="rId14" w:history="1">
        <w:r w:rsidRPr="004C5C4A">
          <w:rPr>
            <w:rStyle w:val="Hyperlink"/>
            <w:rFonts w:ascii="Arial" w:hAnsi="Arial" w:cs="Arial"/>
          </w:rPr>
          <w:t>KSS Architects</w:t>
        </w:r>
      </w:hyperlink>
      <w:r>
        <w:rPr>
          <w:rFonts w:ascii="Arial" w:hAnsi="Arial" w:cs="Arial"/>
        </w:rPr>
        <w:t xml:space="preserve"> sought to deliver a modern, sophisticated look and feel for the facility that would telegraph its role for the region. </w:t>
      </w:r>
      <w:r w:rsidR="002C6842">
        <w:rPr>
          <w:rFonts w:ascii="Arial" w:hAnsi="Arial" w:cs="Arial"/>
        </w:rPr>
        <w:t xml:space="preserve">Among the chosen cladding products was Metl-Span’s </w:t>
      </w:r>
      <w:hyperlink r:id="rId15" w:history="1">
        <w:r w:rsidR="002C6842" w:rsidRPr="002C6842">
          <w:rPr>
            <w:rStyle w:val="Hyperlink"/>
            <w:rFonts w:ascii="Arial" w:hAnsi="Arial" w:cs="Arial"/>
          </w:rPr>
          <w:t>Architectural</w:t>
        </w:r>
      </w:hyperlink>
      <w:r w:rsidR="002C6842">
        <w:rPr>
          <w:rFonts w:ascii="Arial" w:hAnsi="Arial" w:cs="Arial"/>
        </w:rPr>
        <w:t xml:space="preserve"> flat panel in Metallic Fusion. The panels </w:t>
      </w:r>
      <w:r w:rsidR="002C6842" w:rsidRPr="002C6842">
        <w:rPr>
          <w:rFonts w:ascii="Arial" w:hAnsi="Arial" w:cs="Arial"/>
        </w:rPr>
        <w:t>offer thicker</w:t>
      </w:r>
      <w:r w:rsidR="002C6842">
        <w:rPr>
          <w:rFonts w:ascii="Arial" w:hAnsi="Arial" w:cs="Arial"/>
        </w:rPr>
        <w:t>-</w:t>
      </w:r>
      <w:r w:rsidR="002C6842" w:rsidRPr="002C6842">
        <w:rPr>
          <w:rFonts w:ascii="Arial" w:hAnsi="Arial" w:cs="Arial"/>
        </w:rPr>
        <w:t>gauge facings to provide a more high-profile, monolithic appearance</w:t>
      </w:r>
      <w:r w:rsidR="002C6842">
        <w:rPr>
          <w:rFonts w:ascii="Arial" w:hAnsi="Arial" w:cs="Arial"/>
        </w:rPr>
        <w:t xml:space="preserve">. </w:t>
      </w:r>
      <w:r w:rsidR="002C6842" w:rsidRPr="002C6842">
        <w:rPr>
          <w:rFonts w:ascii="Arial" w:hAnsi="Arial" w:cs="Arial"/>
        </w:rPr>
        <w:t xml:space="preserve">With trimless ends and pre-formed corners, </w:t>
      </w:r>
      <w:r w:rsidR="002C6842">
        <w:rPr>
          <w:rFonts w:ascii="Arial" w:hAnsi="Arial" w:cs="Arial"/>
        </w:rPr>
        <w:t xml:space="preserve">the </w:t>
      </w:r>
      <w:r w:rsidR="002C6842" w:rsidRPr="002C6842">
        <w:rPr>
          <w:rFonts w:ascii="Arial" w:hAnsi="Arial" w:cs="Arial"/>
        </w:rPr>
        <w:t xml:space="preserve">panels eliminate the need for </w:t>
      </w:r>
      <w:r w:rsidR="002C6842" w:rsidRPr="002C6842">
        <w:rPr>
          <w:rFonts w:ascii="Arial" w:hAnsi="Arial" w:cs="Arial"/>
        </w:rPr>
        <w:lastRenderedPageBreak/>
        <w:t>metal flashings</w:t>
      </w:r>
      <w:r w:rsidR="002C6842">
        <w:rPr>
          <w:rFonts w:ascii="Arial" w:hAnsi="Arial" w:cs="Arial"/>
        </w:rPr>
        <w:t>,</w:t>
      </w:r>
      <w:r w:rsidR="002C6842" w:rsidRPr="002C6842">
        <w:rPr>
          <w:rFonts w:ascii="Arial" w:hAnsi="Arial" w:cs="Arial"/>
        </w:rPr>
        <w:t xml:space="preserve"> </w:t>
      </w:r>
      <w:r w:rsidR="003E1B4F" w:rsidRPr="003E1B4F">
        <w:rPr>
          <w:rFonts w:ascii="Arial" w:hAnsi="Arial" w:cs="Arial"/>
        </w:rPr>
        <w:t xml:space="preserve">allowing design freedom for </w:t>
      </w:r>
      <w:r w:rsidR="00D13B4A" w:rsidRPr="003E1B4F">
        <w:rPr>
          <w:rFonts w:ascii="Arial" w:hAnsi="Arial" w:cs="Arial"/>
        </w:rPr>
        <w:t>architects</w:t>
      </w:r>
      <w:r w:rsidR="00D13B4A" w:rsidRPr="002C6842">
        <w:rPr>
          <w:rFonts w:ascii="Arial" w:hAnsi="Arial" w:cs="Arial"/>
        </w:rPr>
        <w:t>.</w:t>
      </w:r>
      <w:r w:rsidR="00D13B4A">
        <w:rPr>
          <w:rFonts w:ascii="Arial" w:hAnsi="Arial" w:cs="Arial"/>
        </w:rPr>
        <w:t xml:space="preserve"> </w:t>
      </w:r>
      <w:r w:rsidR="00D13B4A" w:rsidRPr="00875E43">
        <w:rPr>
          <w:rFonts w:ascii="Arial" w:hAnsi="Arial" w:cs="Arial"/>
        </w:rPr>
        <w:t>The panels contain a polyurethane core encapsulated by two steel facings for an all-in-one building envelope solution, negating the need for additional insulation.</w:t>
      </w:r>
      <w:r w:rsidR="00D13B4A" w:rsidRPr="00D13B4A">
        <w:rPr>
          <w:rFonts w:ascii="Arial" w:hAnsi="Arial" w:cs="Arial"/>
        </w:rPr>
        <w:t xml:space="preserve"> </w:t>
      </w:r>
      <w:r w:rsidR="002C6842">
        <w:rPr>
          <w:rFonts w:ascii="Arial" w:hAnsi="Arial" w:cs="Arial"/>
        </w:rPr>
        <w:t xml:space="preserve">Designers also specified </w:t>
      </w:r>
      <w:hyperlink r:id="rId16" w:history="1">
        <w:r w:rsidR="002C6842" w:rsidRPr="002C6842">
          <w:rPr>
            <w:rStyle w:val="Hyperlink"/>
            <w:rFonts w:ascii="Arial" w:hAnsi="Arial" w:cs="Arial"/>
          </w:rPr>
          <w:t>CF Light Mesa</w:t>
        </w:r>
      </w:hyperlink>
      <w:r w:rsidR="002C6842">
        <w:rPr>
          <w:rFonts w:ascii="Arial" w:hAnsi="Arial" w:cs="Arial"/>
        </w:rPr>
        <w:t xml:space="preserve"> in Igloo White. Well suited for exterior and interior walls and ideal for commercial and industrial applications, the insulated metal panel utilizes concealed clips. </w:t>
      </w:r>
    </w:p>
    <w:p w14:paraId="57EC3B43" w14:textId="77777777" w:rsidR="002C6842" w:rsidRDefault="002C6842" w:rsidP="002C6842">
      <w:pPr>
        <w:spacing w:after="0" w:line="240" w:lineRule="auto"/>
        <w:rPr>
          <w:rFonts w:ascii="Arial" w:hAnsi="Arial" w:cs="Arial"/>
        </w:rPr>
      </w:pPr>
    </w:p>
    <w:p w14:paraId="787A3D9D" w14:textId="082E0713" w:rsidR="00671BD2" w:rsidRDefault="002C6842" w:rsidP="00B81E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all, crews installed more than 16,000 square feet of Metl-Span products on the building’s exterior. </w:t>
      </w:r>
    </w:p>
    <w:p w14:paraId="68D219C6" w14:textId="5F33B1C5" w:rsidR="00CC1852" w:rsidRDefault="00CC1852" w:rsidP="00B81E64">
      <w:pPr>
        <w:spacing w:after="0" w:line="240" w:lineRule="auto"/>
        <w:rPr>
          <w:rFonts w:ascii="Arial" w:hAnsi="Arial" w:cs="Arial"/>
        </w:rPr>
      </w:pPr>
    </w:p>
    <w:p w14:paraId="5D37C189" w14:textId="1A078192" w:rsidR="00CC1852" w:rsidRDefault="00CC1852" w:rsidP="00B81E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Metl-Span’s</w:t>
      </w:r>
      <w:r w:rsidR="009C76EF">
        <w:rPr>
          <w:rFonts w:ascii="Arial" w:hAnsi="Arial" w:cs="Arial"/>
        </w:rPr>
        <w:t xml:space="preserve"> installer</w:t>
      </w:r>
      <w:r w:rsidR="004A5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the project was </w:t>
      </w:r>
      <w:hyperlink r:id="rId17" w:history="1">
        <w:r w:rsidR="00875E43" w:rsidRPr="00875E43">
          <w:rPr>
            <w:rStyle w:val="Hyperlink"/>
            <w:rFonts w:ascii="Arial" w:hAnsi="Arial" w:cs="Arial"/>
          </w:rPr>
          <w:t>BAMCO</w:t>
        </w:r>
      </w:hyperlink>
      <w:r w:rsidR="00875E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the general contractor was </w:t>
      </w:r>
      <w:hyperlink r:id="rId18" w:history="1">
        <w:r w:rsidRPr="00CC1852">
          <w:rPr>
            <w:rStyle w:val="Hyperlink"/>
            <w:rFonts w:ascii="Arial" w:hAnsi="Arial" w:cs="Arial"/>
          </w:rPr>
          <w:t>Aurora Contractors, Inc</w:t>
        </w:r>
      </w:hyperlink>
      <w:r>
        <w:rPr>
          <w:rFonts w:ascii="Arial" w:hAnsi="Arial" w:cs="Arial"/>
        </w:rPr>
        <w:t xml:space="preserve">. </w:t>
      </w:r>
    </w:p>
    <w:p w14:paraId="336FC617" w14:textId="77777777" w:rsidR="00CC1852" w:rsidRDefault="00CC1852" w:rsidP="00B81E64">
      <w:pPr>
        <w:spacing w:after="0" w:line="240" w:lineRule="auto"/>
        <w:rPr>
          <w:rFonts w:ascii="Arial" w:hAnsi="Arial" w:cs="Arial"/>
        </w:rPr>
      </w:pPr>
    </w:p>
    <w:p w14:paraId="08527325" w14:textId="5246574C" w:rsidR="00530969" w:rsidRDefault="00530969" w:rsidP="0053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Chosen each year following a survey </w:t>
      </w:r>
      <w:r w:rsidR="009C76EF">
        <w:rPr>
          <w:rFonts w:ascii="Arial" w:hAnsi="Arial" w:cs="Arial"/>
        </w:rPr>
        <w:t>conducted by Metl-Span teammates</w:t>
      </w:r>
      <w:r>
        <w:rPr>
          <w:rFonts w:ascii="Arial" w:hAnsi="Arial" w:cs="Arial"/>
        </w:rPr>
        <w:t xml:space="preserve">, the Building of the Year program honors the innovative work and collaboration amongst architects and other construction professionals to bring compelling, smartly designed, energy-efficient buildings to life. As the winner, </w:t>
      </w:r>
      <w:r w:rsidR="00CC1852">
        <w:rPr>
          <w:rFonts w:ascii="Arial" w:hAnsi="Arial" w:cs="Arial"/>
        </w:rPr>
        <w:t xml:space="preserve">2505 Bruckner </w:t>
      </w:r>
      <w:r>
        <w:rPr>
          <w:rFonts w:ascii="Arial" w:hAnsi="Arial" w:cs="Arial"/>
        </w:rPr>
        <w:t xml:space="preserve">will adorn the cover of a commemorative book developed by Metl-Span to be distributed to </w:t>
      </w:r>
      <w:r w:rsidR="003E1B4F">
        <w:rPr>
          <w:rFonts w:ascii="Arial" w:hAnsi="Arial" w:cs="Arial"/>
        </w:rPr>
        <w:t>sales representatives, customers</w:t>
      </w:r>
      <w:r>
        <w:rPr>
          <w:rFonts w:ascii="Arial" w:hAnsi="Arial" w:cs="Arial"/>
        </w:rPr>
        <w:t xml:space="preserve">, </w:t>
      </w:r>
      <w:r w:rsidR="00D13B4A">
        <w:rPr>
          <w:rFonts w:ascii="Arial" w:hAnsi="Arial" w:cs="Arial"/>
        </w:rPr>
        <w:t xml:space="preserve">partners </w:t>
      </w:r>
      <w:r>
        <w:rPr>
          <w:rFonts w:ascii="Arial" w:hAnsi="Arial" w:cs="Arial"/>
        </w:rPr>
        <w:t xml:space="preserve">and </w:t>
      </w:r>
      <w:r w:rsidR="00CC1852">
        <w:rPr>
          <w:rFonts w:ascii="Arial" w:hAnsi="Arial" w:cs="Arial"/>
        </w:rPr>
        <w:t>Metl-Span</w:t>
      </w:r>
      <w:r>
        <w:rPr>
          <w:rFonts w:ascii="Arial" w:hAnsi="Arial" w:cs="Arial"/>
        </w:rPr>
        <w:t xml:space="preserve"> </w:t>
      </w:r>
      <w:r w:rsidR="003E1B4F">
        <w:rPr>
          <w:rFonts w:ascii="Arial" w:hAnsi="Arial" w:cs="Arial"/>
        </w:rPr>
        <w:t>teammates i</w:t>
      </w:r>
      <w:r>
        <w:rPr>
          <w:rFonts w:ascii="Arial" w:hAnsi="Arial" w:cs="Arial"/>
        </w:rPr>
        <w:t xml:space="preserve">n 2023.  </w:t>
      </w:r>
    </w:p>
    <w:p w14:paraId="3918D28E" w14:textId="77777777" w:rsidR="00530969" w:rsidRPr="00D050D9" w:rsidRDefault="00530969" w:rsidP="00B81E64">
      <w:pPr>
        <w:spacing w:after="0" w:line="240" w:lineRule="auto"/>
        <w:rPr>
          <w:rFonts w:ascii="Arial" w:hAnsi="Arial" w:cs="Arial"/>
        </w:rPr>
      </w:pPr>
    </w:p>
    <w:p w14:paraId="11B0354A" w14:textId="1315948E" w:rsidR="00D0741B" w:rsidRPr="00D050D9" w:rsidRDefault="00D0741B" w:rsidP="00B81E64">
      <w:pPr>
        <w:spacing w:after="0" w:line="240" w:lineRule="auto"/>
        <w:rPr>
          <w:rFonts w:ascii="Arial" w:hAnsi="Arial" w:cs="Arial"/>
        </w:rPr>
      </w:pPr>
      <w:r w:rsidRPr="00D050D9">
        <w:rPr>
          <w:rFonts w:ascii="Arial" w:hAnsi="Arial" w:cs="Arial"/>
          <w:b/>
          <w:bCs/>
        </w:rPr>
        <w:t>About Metl-Span:</w:t>
      </w:r>
    </w:p>
    <w:p w14:paraId="28B7BF31" w14:textId="007F66E9" w:rsidR="002526C8" w:rsidRPr="00D050D9" w:rsidRDefault="008553EB" w:rsidP="00B81E64">
      <w:pPr>
        <w:spacing w:after="0" w:line="240" w:lineRule="auto"/>
        <w:rPr>
          <w:rFonts w:ascii="Arial" w:eastAsia="Times New Roman" w:hAnsi="Arial" w:cs="Arial"/>
          <w:i/>
        </w:rPr>
      </w:pPr>
      <w:r w:rsidRPr="00D050D9">
        <w:rPr>
          <w:rFonts w:ascii="Arial" w:eastAsia="Times New Roman" w:hAnsi="Arial" w:cs="Arial"/>
          <w:i/>
        </w:rPr>
        <w:t xml:space="preserve">Founded in 1968, </w:t>
      </w:r>
      <w:r w:rsidR="002526C8" w:rsidRPr="00D050D9">
        <w:rPr>
          <w:rFonts w:ascii="Arial" w:eastAsia="Times New Roman" w:hAnsi="Arial" w:cs="Arial"/>
          <w:i/>
        </w:rPr>
        <w:t>Metl-Span</w:t>
      </w:r>
      <w:r w:rsidRPr="00D050D9">
        <w:rPr>
          <w:rFonts w:ascii="Arial" w:eastAsia="Times New Roman" w:hAnsi="Arial" w:cs="Arial"/>
          <w:i/>
        </w:rPr>
        <w:t xml:space="preserve"> is a pioneer of insulated metal panels, providing state-of-the-art building materials to the commercial and industrial industries. Metl-Span is committed to delivering high-quality, durable, and energy-efficient solutions designed for unparalleled performance to stand the test of time with thermal and fire-rated envelope systems. Headquartered in Lewisville, Texas, with manufacturing facilities across the United States and Canada, Metl-Span is part of the Nucor Insulated Panel Group (NIPG). For more information, visit </w:t>
      </w:r>
      <w:hyperlink r:id="rId19" w:history="1">
        <w:r w:rsidRPr="00D050D9">
          <w:rPr>
            <w:rStyle w:val="Hyperlink"/>
            <w:rFonts w:ascii="Arial" w:eastAsia="Times New Roman" w:hAnsi="Arial" w:cs="Arial"/>
            <w:i/>
          </w:rPr>
          <w:t>www.metlspan.com</w:t>
        </w:r>
      </w:hyperlink>
      <w:r w:rsidRPr="00D050D9">
        <w:rPr>
          <w:rFonts w:ascii="Arial" w:eastAsia="Times New Roman" w:hAnsi="Arial" w:cs="Arial"/>
          <w:i/>
        </w:rPr>
        <w:t xml:space="preserve">. </w:t>
      </w:r>
    </w:p>
    <w:p w14:paraId="1CFBD515" w14:textId="77777777" w:rsidR="001055E5" w:rsidRPr="00D050D9" w:rsidRDefault="001055E5" w:rsidP="00B81E64">
      <w:pPr>
        <w:spacing w:after="0" w:line="240" w:lineRule="auto"/>
        <w:rPr>
          <w:rFonts w:ascii="Arial" w:eastAsia="Times New Roman" w:hAnsi="Arial" w:cs="Arial"/>
          <w:i/>
        </w:rPr>
      </w:pPr>
    </w:p>
    <w:p w14:paraId="1AA1876B" w14:textId="3C3F9305" w:rsidR="002C2F0B" w:rsidRPr="00D050D9" w:rsidRDefault="00E207FC" w:rsidP="00B81E64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D050D9">
        <w:rPr>
          <w:rFonts w:ascii="Arial" w:eastAsia="Times New Roman" w:hAnsi="Arial" w:cs="Arial"/>
          <w:i/>
        </w:rPr>
        <w:t># # #</w:t>
      </w:r>
    </w:p>
    <w:p w14:paraId="4A0B9382" w14:textId="77777777" w:rsidR="001055E5" w:rsidRPr="00D050D9" w:rsidRDefault="001055E5" w:rsidP="00B81E64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sectPr w:rsidR="001055E5" w:rsidRPr="00D050D9" w:rsidSect="00B12EB5">
      <w:type w:val="continuous"/>
      <w:pgSz w:w="12240" w:h="15840"/>
      <w:pgMar w:top="1440" w:right="18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921D" w14:textId="77777777" w:rsidR="00B87590" w:rsidRDefault="00B87590" w:rsidP="002550CC">
      <w:pPr>
        <w:spacing w:after="0" w:line="240" w:lineRule="auto"/>
      </w:pPr>
      <w:r>
        <w:separator/>
      </w:r>
    </w:p>
  </w:endnote>
  <w:endnote w:type="continuationSeparator" w:id="0">
    <w:p w14:paraId="7F4106C0" w14:textId="77777777" w:rsidR="00B87590" w:rsidRDefault="00B87590" w:rsidP="0025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912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A1747" w14:textId="406C5579" w:rsidR="00F47F7C" w:rsidRDefault="00E50B22">
        <w:pPr>
          <w:pStyle w:val="Footer"/>
          <w:jc w:val="right"/>
        </w:pPr>
        <w:r>
          <w:fldChar w:fldCharType="begin"/>
        </w:r>
        <w:r w:rsidR="00B83F04">
          <w:instrText xml:space="preserve"> PAGE   \* MERGEFORMAT </w:instrText>
        </w:r>
        <w:r>
          <w:fldChar w:fldCharType="separate"/>
        </w:r>
        <w:r w:rsidR="00230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ABC275" w14:textId="77777777" w:rsidR="00F47F7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D483" w14:textId="77777777" w:rsidR="00B87590" w:rsidRDefault="00B87590" w:rsidP="002550CC">
      <w:pPr>
        <w:spacing w:after="0" w:line="240" w:lineRule="auto"/>
      </w:pPr>
      <w:r>
        <w:separator/>
      </w:r>
    </w:p>
  </w:footnote>
  <w:footnote w:type="continuationSeparator" w:id="0">
    <w:p w14:paraId="0DB8D641" w14:textId="77777777" w:rsidR="00B87590" w:rsidRDefault="00B87590" w:rsidP="0025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003A" w14:textId="058900FF" w:rsidR="00F47F7C" w:rsidRDefault="00B81E64">
    <w:pPr>
      <w:pStyle w:val="Header"/>
    </w:pPr>
    <w:r>
      <w:rPr>
        <w:noProof/>
      </w:rPr>
      <w:drawing>
        <wp:inline distT="0" distB="0" distL="0" distR="0" wp14:anchorId="04DF8351" wp14:editId="24D413E6">
          <wp:extent cx="2722419" cy="99441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68" b="32805"/>
                  <a:stretch/>
                </pic:blipFill>
                <pic:spPr bwMode="auto">
                  <a:xfrm>
                    <a:off x="0" y="0"/>
                    <a:ext cx="2761676" cy="1008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037E06" w14:textId="77777777" w:rsidR="00F47F7C" w:rsidRDefault="00000000">
    <w:pPr>
      <w:pStyle w:val="Header"/>
    </w:pPr>
  </w:p>
  <w:p w14:paraId="6106748F" w14:textId="77777777" w:rsidR="00F47F7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C86"/>
    <w:multiLevelType w:val="hybridMultilevel"/>
    <w:tmpl w:val="E2FA421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697256D"/>
    <w:multiLevelType w:val="hybridMultilevel"/>
    <w:tmpl w:val="DF90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4307"/>
    <w:multiLevelType w:val="hybridMultilevel"/>
    <w:tmpl w:val="4B9E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2063">
    <w:abstractNumId w:val="2"/>
  </w:num>
  <w:num w:numId="2" w16cid:durableId="136579254">
    <w:abstractNumId w:val="0"/>
  </w:num>
  <w:num w:numId="3" w16cid:durableId="116104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A8"/>
    <w:rsid w:val="0000065E"/>
    <w:rsid w:val="00001F75"/>
    <w:rsid w:val="000110C5"/>
    <w:rsid w:val="00014964"/>
    <w:rsid w:val="00025051"/>
    <w:rsid w:val="00050261"/>
    <w:rsid w:val="00053CF7"/>
    <w:rsid w:val="00055888"/>
    <w:rsid w:val="000615E4"/>
    <w:rsid w:val="0006270A"/>
    <w:rsid w:val="00063599"/>
    <w:rsid w:val="000637CF"/>
    <w:rsid w:val="0006677C"/>
    <w:rsid w:val="0007167D"/>
    <w:rsid w:val="00072A6A"/>
    <w:rsid w:val="000909C6"/>
    <w:rsid w:val="000A05A2"/>
    <w:rsid w:val="000A1F22"/>
    <w:rsid w:val="000A472C"/>
    <w:rsid w:val="000A5FB9"/>
    <w:rsid w:val="000B348F"/>
    <w:rsid w:val="000C4B56"/>
    <w:rsid w:val="000C7067"/>
    <w:rsid w:val="000D3459"/>
    <w:rsid w:val="000D4E07"/>
    <w:rsid w:val="000D508D"/>
    <w:rsid w:val="000D5B86"/>
    <w:rsid w:val="000D6CFA"/>
    <w:rsid w:val="000E0E54"/>
    <w:rsid w:val="000E45A2"/>
    <w:rsid w:val="000E63D7"/>
    <w:rsid w:val="000F0399"/>
    <w:rsid w:val="000F42E6"/>
    <w:rsid w:val="000F47C8"/>
    <w:rsid w:val="000F61C1"/>
    <w:rsid w:val="0010222B"/>
    <w:rsid w:val="001055E5"/>
    <w:rsid w:val="00105B78"/>
    <w:rsid w:val="00115B9E"/>
    <w:rsid w:val="00117A9F"/>
    <w:rsid w:val="00117CF9"/>
    <w:rsid w:val="0012747C"/>
    <w:rsid w:val="00134648"/>
    <w:rsid w:val="00135948"/>
    <w:rsid w:val="0013719B"/>
    <w:rsid w:val="001414B5"/>
    <w:rsid w:val="00143945"/>
    <w:rsid w:val="0016183E"/>
    <w:rsid w:val="00163638"/>
    <w:rsid w:val="00164DC2"/>
    <w:rsid w:val="0017503E"/>
    <w:rsid w:val="00184AD2"/>
    <w:rsid w:val="00187196"/>
    <w:rsid w:val="00195133"/>
    <w:rsid w:val="00197FE0"/>
    <w:rsid w:val="001B20F5"/>
    <w:rsid w:val="001B6196"/>
    <w:rsid w:val="001B63C3"/>
    <w:rsid w:val="001C01F0"/>
    <w:rsid w:val="001C2F75"/>
    <w:rsid w:val="001D31D5"/>
    <w:rsid w:val="001E18A5"/>
    <w:rsid w:val="001E3210"/>
    <w:rsid w:val="001E6B57"/>
    <w:rsid w:val="001E6BFE"/>
    <w:rsid w:val="001F1B1D"/>
    <w:rsid w:val="00200C51"/>
    <w:rsid w:val="00201185"/>
    <w:rsid w:val="00213654"/>
    <w:rsid w:val="00220DE6"/>
    <w:rsid w:val="00223107"/>
    <w:rsid w:val="00223FAB"/>
    <w:rsid w:val="00230465"/>
    <w:rsid w:val="002314BC"/>
    <w:rsid w:val="00235E3E"/>
    <w:rsid w:val="002434B4"/>
    <w:rsid w:val="00244C29"/>
    <w:rsid w:val="002456E8"/>
    <w:rsid w:val="002526C8"/>
    <w:rsid w:val="00253586"/>
    <w:rsid w:val="00254335"/>
    <w:rsid w:val="002550CC"/>
    <w:rsid w:val="00260CA5"/>
    <w:rsid w:val="002622C9"/>
    <w:rsid w:val="00262F49"/>
    <w:rsid w:val="00266653"/>
    <w:rsid w:val="002668F7"/>
    <w:rsid w:val="00266E73"/>
    <w:rsid w:val="00267E7E"/>
    <w:rsid w:val="002716D5"/>
    <w:rsid w:val="00274A54"/>
    <w:rsid w:val="00277A0A"/>
    <w:rsid w:val="00285900"/>
    <w:rsid w:val="002912EA"/>
    <w:rsid w:val="00294327"/>
    <w:rsid w:val="002A1CCB"/>
    <w:rsid w:val="002A664F"/>
    <w:rsid w:val="002A6792"/>
    <w:rsid w:val="002B1A9C"/>
    <w:rsid w:val="002C16D3"/>
    <w:rsid w:val="002C2F0B"/>
    <w:rsid w:val="002C4169"/>
    <w:rsid w:val="002C6842"/>
    <w:rsid w:val="002D5B1F"/>
    <w:rsid w:val="002E11C5"/>
    <w:rsid w:val="002E6F75"/>
    <w:rsid w:val="002F14A9"/>
    <w:rsid w:val="002F5F8D"/>
    <w:rsid w:val="002F67D2"/>
    <w:rsid w:val="002F6F51"/>
    <w:rsid w:val="00301F80"/>
    <w:rsid w:val="00304E1F"/>
    <w:rsid w:val="00311C13"/>
    <w:rsid w:val="00312350"/>
    <w:rsid w:val="003208AD"/>
    <w:rsid w:val="00323B04"/>
    <w:rsid w:val="00325942"/>
    <w:rsid w:val="0032785B"/>
    <w:rsid w:val="0033069D"/>
    <w:rsid w:val="00336C35"/>
    <w:rsid w:val="00337A7C"/>
    <w:rsid w:val="00337DCA"/>
    <w:rsid w:val="003421B8"/>
    <w:rsid w:val="003421C9"/>
    <w:rsid w:val="00342497"/>
    <w:rsid w:val="00343C35"/>
    <w:rsid w:val="00343F64"/>
    <w:rsid w:val="003512FD"/>
    <w:rsid w:val="003531F4"/>
    <w:rsid w:val="00354E3A"/>
    <w:rsid w:val="003604DB"/>
    <w:rsid w:val="00362189"/>
    <w:rsid w:val="003738B0"/>
    <w:rsid w:val="00374F95"/>
    <w:rsid w:val="003758F1"/>
    <w:rsid w:val="00380D6E"/>
    <w:rsid w:val="003850C7"/>
    <w:rsid w:val="00386071"/>
    <w:rsid w:val="003A1924"/>
    <w:rsid w:val="003B47BE"/>
    <w:rsid w:val="003C0742"/>
    <w:rsid w:val="003C54FB"/>
    <w:rsid w:val="003C63B4"/>
    <w:rsid w:val="003C6DC6"/>
    <w:rsid w:val="003D4F2D"/>
    <w:rsid w:val="003D7D73"/>
    <w:rsid w:val="003E1A68"/>
    <w:rsid w:val="003E1B4F"/>
    <w:rsid w:val="003E1F03"/>
    <w:rsid w:val="003E59D8"/>
    <w:rsid w:val="003E6CDD"/>
    <w:rsid w:val="003F55A9"/>
    <w:rsid w:val="003F6F79"/>
    <w:rsid w:val="004025BA"/>
    <w:rsid w:val="00402789"/>
    <w:rsid w:val="004027AF"/>
    <w:rsid w:val="00405327"/>
    <w:rsid w:val="00406C40"/>
    <w:rsid w:val="00412E39"/>
    <w:rsid w:val="00420966"/>
    <w:rsid w:val="00425DA7"/>
    <w:rsid w:val="004269C6"/>
    <w:rsid w:val="004302F6"/>
    <w:rsid w:val="00434F7F"/>
    <w:rsid w:val="004400D5"/>
    <w:rsid w:val="00450A0F"/>
    <w:rsid w:val="004545C4"/>
    <w:rsid w:val="00461F66"/>
    <w:rsid w:val="00462738"/>
    <w:rsid w:val="00467952"/>
    <w:rsid w:val="00470BB8"/>
    <w:rsid w:val="0047761C"/>
    <w:rsid w:val="0048545F"/>
    <w:rsid w:val="0048741F"/>
    <w:rsid w:val="004A2B36"/>
    <w:rsid w:val="004A578B"/>
    <w:rsid w:val="004B4FC4"/>
    <w:rsid w:val="004C29F0"/>
    <w:rsid w:val="004C5C4A"/>
    <w:rsid w:val="004D2FA4"/>
    <w:rsid w:val="004D3E20"/>
    <w:rsid w:val="004D64DB"/>
    <w:rsid w:val="004D71DF"/>
    <w:rsid w:val="004D7921"/>
    <w:rsid w:val="004E3E8C"/>
    <w:rsid w:val="004E618A"/>
    <w:rsid w:val="004F1BE1"/>
    <w:rsid w:val="004F1F15"/>
    <w:rsid w:val="004F264B"/>
    <w:rsid w:val="00504ECA"/>
    <w:rsid w:val="00504F0D"/>
    <w:rsid w:val="005050BF"/>
    <w:rsid w:val="00506BD2"/>
    <w:rsid w:val="0051103B"/>
    <w:rsid w:val="005148FE"/>
    <w:rsid w:val="00515F98"/>
    <w:rsid w:val="00523579"/>
    <w:rsid w:val="00525CE9"/>
    <w:rsid w:val="00527F2E"/>
    <w:rsid w:val="00530014"/>
    <w:rsid w:val="00530969"/>
    <w:rsid w:val="00531940"/>
    <w:rsid w:val="00534E86"/>
    <w:rsid w:val="005409EF"/>
    <w:rsid w:val="00542038"/>
    <w:rsid w:val="0054238C"/>
    <w:rsid w:val="00545826"/>
    <w:rsid w:val="00547069"/>
    <w:rsid w:val="00550A7A"/>
    <w:rsid w:val="00552089"/>
    <w:rsid w:val="00563858"/>
    <w:rsid w:val="005667DC"/>
    <w:rsid w:val="00572A0F"/>
    <w:rsid w:val="005777F4"/>
    <w:rsid w:val="00577BDD"/>
    <w:rsid w:val="005809FE"/>
    <w:rsid w:val="005902C5"/>
    <w:rsid w:val="005917A2"/>
    <w:rsid w:val="005A01B6"/>
    <w:rsid w:val="005A079C"/>
    <w:rsid w:val="005A569A"/>
    <w:rsid w:val="005B4C6F"/>
    <w:rsid w:val="005C17D7"/>
    <w:rsid w:val="005C2A41"/>
    <w:rsid w:val="005C392C"/>
    <w:rsid w:val="005D1DDD"/>
    <w:rsid w:val="005D60AE"/>
    <w:rsid w:val="005D6349"/>
    <w:rsid w:val="005E1C10"/>
    <w:rsid w:val="005E1F14"/>
    <w:rsid w:val="005E72FD"/>
    <w:rsid w:val="005E7976"/>
    <w:rsid w:val="005F5429"/>
    <w:rsid w:val="005F5B50"/>
    <w:rsid w:val="005F7A68"/>
    <w:rsid w:val="005F7ADB"/>
    <w:rsid w:val="00603587"/>
    <w:rsid w:val="00613DBD"/>
    <w:rsid w:val="006155D8"/>
    <w:rsid w:val="00617E53"/>
    <w:rsid w:val="006250A0"/>
    <w:rsid w:val="00626FAC"/>
    <w:rsid w:val="00630BDC"/>
    <w:rsid w:val="006323C7"/>
    <w:rsid w:val="0063244D"/>
    <w:rsid w:val="00632E45"/>
    <w:rsid w:val="00636240"/>
    <w:rsid w:val="006438B6"/>
    <w:rsid w:val="00644F64"/>
    <w:rsid w:val="00652282"/>
    <w:rsid w:val="00656DE7"/>
    <w:rsid w:val="0067092C"/>
    <w:rsid w:val="00671055"/>
    <w:rsid w:val="00671BD2"/>
    <w:rsid w:val="00676981"/>
    <w:rsid w:val="00682749"/>
    <w:rsid w:val="00690D16"/>
    <w:rsid w:val="006A0BFB"/>
    <w:rsid w:val="006B0BAF"/>
    <w:rsid w:val="006B56E8"/>
    <w:rsid w:val="006B7E77"/>
    <w:rsid w:val="006D2B3F"/>
    <w:rsid w:val="006E3949"/>
    <w:rsid w:val="006E4A14"/>
    <w:rsid w:val="006E64D6"/>
    <w:rsid w:val="006F2D2F"/>
    <w:rsid w:val="006F4B5B"/>
    <w:rsid w:val="006F5CB1"/>
    <w:rsid w:val="006F7812"/>
    <w:rsid w:val="00701491"/>
    <w:rsid w:val="00713697"/>
    <w:rsid w:val="00716802"/>
    <w:rsid w:val="00721405"/>
    <w:rsid w:val="00723621"/>
    <w:rsid w:val="00723644"/>
    <w:rsid w:val="00726B0D"/>
    <w:rsid w:val="007271AC"/>
    <w:rsid w:val="00733B06"/>
    <w:rsid w:val="00737C5D"/>
    <w:rsid w:val="00741F3C"/>
    <w:rsid w:val="00744A9F"/>
    <w:rsid w:val="00745755"/>
    <w:rsid w:val="0075013E"/>
    <w:rsid w:val="007647AE"/>
    <w:rsid w:val="00766335"/>
    <w:rsid w:val="007726CC"/>
    <w:rsid w:val="00773336"/>
    <w:rsid w:val="00774551"/>
    <w:rsid w:val="00775C6E"/>
    <w:rsid w:val="007866DD"/>
    <w:rsid w:val="0078755E"/>
    <w:rsid w:val="0079450B"/>
    <w:rsid w:val="00795405"/>
    <w:rsid w:val="007A1236"/>
    <w:rsid w:val="007A6D49"/>
    <w:rsid w:val="007A77DC"/>
    <w:rsid w:val="007B2738"/>
    <w:rsid w:val="007B4D42"/>
    <w:rsid w:val="007C3ABF"/>
    <w:rsid w:val="007C635A"/>
    <w:rsid w:val="007D241B"/>
    <w:rsid w:val="007E08DD"/>
    <w:rsid w:val="007E4707"/>
    <w:rsid w:val="007F1703"/>
    <w:rsid w:val="007F65CB"/>
    <w:rsid w:val="0080193D"/>
    <w:rsid w:val="0080448B"/>
    <w:rsid w:val="00817CED"/>
    <w:rsid w:val="008306BF"/>
    <w:rsid w:val="00832B40"/>
    <w:rsid w:val="00844239"/>
    <w:rsid w:val="00847C86"/>
    <w:rsid w:val="008553EB"/>
    <w:rsid w:val="00856094"/>
    <w:rsid w:val="00856C25"/>
    <w:rsid w:val="00856F46"/>
    <w:rsid w:val="00872468"/>
    <w:rsid w:val="00875E43"/>
    <w:rsid w:val="00876DF2"/>
    <w:rsid w:val="00877634"/>
    <w:rsid w:val="00887B3B"/>
    <w:rsid w:val="008966EE"/>
    <w:rsid w:val="00896E13"/>
    <w:rsid w:val="00897552"/>
    <w:rsid w:val="008A5AA6"/>
    <w:rsid w:val="008B071F"/>
    <w:rsid w:val="008B1163"/>
    <w:rsid w:val="008B1CC4"/>
    <w:rsid w:val="008B5BAF"/>
    <w:rsid w:val="008C1FCB"/>
    <w:rsid w:val="008C4B3D"/>
    <w:rsid w:val="008D1995"/>
    <w:rsid w:val="008D5D5E"/>
    <w:rsid w:val="008E2CF5"/>
    <w:rsid w:val="008E50D9"/>
    <w:rsid w:val="008E57E2"/>
    <w:rsid w:val="008F0A8B"/>
    <w:rsid w:val="008F3B92"/>
    <w:rsid w:val="008F4388"/>
    <w:rsid w:val="008F472A"/>
    <w:rsid w:val="008F60A1"/>
    <w:rsid w:val="008F742F"/>
    <w:rsid w:val="00903C05"/>
    <w:rsid w:val="0090412B"/>
    <w:rsid w:val="009173F3"/>
    <w:rsid w:val="0091748E"/>
    <w:rsid w:val="00917BC3"/>
    <w:rsid w:val="00921F99"/>
    <w:rsid w:val="00923CAD"/>
    <w:rsid w:val="00923D0B"/>
    <w:rsid w:val="00925640"/>
    <w:rsid w:val="00927431"/>
    <w:rsid w:val="00935FBE"/>
    <w:rsid w:val="00945EA8"/>
    <w:rsid w:val="00945FD8"/>
    <w:rsid w:val="00946B6D"/>
    <w:rsid w:val="00946C26"/>
    <w:rsid w:val="009704C7"/>
    <w:rsid w:val="00970BB9"/>
    <w:rsid w:val="00974B1D"/>
    <w:rsid w:val="00993B94"/>
    <w:rsid w:val="00993D3F"/>
    <w:rsid w:val="0099467C"/>
    <w:rsid w:val="009C697F"/>
    <w:rsid w:val="009C76EF"/>
    <w:rsid w:val="009D1421"/>
    <w:rsid w:val="009D3775"/>
    <w:rsid w:val="009E03B0"/>
    <w:rsid w:val="009E0A7A"/>
    <w:rsid w:val="009E0D4E"/>
    <w:rsid w:val="009E124A"/>
    <w:rsid w:val="009E5216"/>
    <w:rsid w:val="009E7D4D"/>
    <w:rsid w:val="009F2C6D"/>
    <w:rsid w:val="009F36E8"/>
    <w:rsid w:val="009F4965"/>
    <w:rsid w:val="009F6FAD"/>
    <w:rsid w:val="00A01CC9"/>
    <w:rsid w:val="00A036C5"/>
    <w:rsid w:val="00A03BA4"/>
    <w:rsid w:val="00A048A0"/>
    <w:rsid w:val="00A05E7A"/>
    <w:rsid w:val="00A06E13"/>
    <w:rsid w:val="00A07170"/>
    <w:rsid w:val="00A11453"/>
    <w:rsid w:val="00A13BDF"/>
    <w:rsid w:val="00A218F2"/>
    <w:rsid w:val="00A306A8"/>
    <w:rsid w:val="00A324B5"/>
    <w:rsid w:val="00A43B6C"/>
    <w:rsid w:val="00A53D53"/>
    <w:rsid w:val="00A540F1"/>
    <w:rsid w:val="00A55840"/>
    <w:rsid w:val="00A55F6E"/>
    <w:rsid w:val="00A5642E"/>
    <w:rsid w:val="00A60D25"/>
    <w:rsid w:val="00A6277E"/>
    <w:rsid w:val="00A80304"/>
    <w:rsid w:val="00A83276"/>
    <w:rsid w:val="00A84263"/>
    <w:rsid w:val="00A95302"/>
    <w:rsid w:val="00A9677C"/>
    <w:rsid w:val="00A97CB6"/>
    <w:rsid w:val="00AB6418"/>
    <w:rsid w:val="00AE78D4"/>
    <w:rsid w:val="00AF34FC"/>
    <w:rsid w:val="00AF4A36"/>
    <w:rsid w:val="00B010DA"/>
    <w:rsid w:val="00B019B9"/>
    <w:rsid w:val="00B102FC"/>
    <w:rsid w:val="00B1161B"/>
    <w:rsid w:val="00B12EB5"/>
    <w:rsid w:val="00B12FCD"/>
    <w:rsid w:val="00B13A1D"/>
    <w:rsid w:val="00B17293"/>
    <w:rsid w:val="00B177F4"/>
    <w:rsid w:val="00B17E50"/>
    <w:rsid w:val="00B24623"/>
    <w:rsid w:val="00B27465"/>
    <w:rsid w:val="00B33A80"/>
    <w:rsid w:val="00B36FFA"/>
    <w:rsid w:val="00B37957"/>
    <w:rsid w:val="00B402E2"/>
    <w:rsid w:val="00B4042B"/>
    <w:rsid w:val="00B42B62"/>
    <w:rsid w:val="00B461E4"/>
    <w:rsid w:val="00B46A9F"/>
    <w:rsid w:val="00B504E7"/>
    <w:rsid w:val="00B54FCF"/>
    <w:rsid w:val="00B631F9"/>
    <w:rsid w:val="00B70039"/>
    <w:rsid w:val="00B73DAE"/>
    <w:rsid w:val="00B76709"/>
    <w:rsid w:val="00B81E64"/>
    <w:rsid w:val="00B82B1C"/>
    <w:rsid w:val="00B83D48"/>
    <w:rsid w:val="00B83F04"/>
    <w:rsid w:val="00B87590"/>
    <w:rsid w:val="00BA5515"/>
    <w:rsid w:val="00BA65D2"/>
    <w:rsid w:val="00BB25B6"/>
    <w:rsid w:val="00BB439C"/>
    <w:rsid w:val="00BB5B1D"/>
    <w:rsid w:val="00BC1BDB"/>
    <w:rsid w:val="00BC7B51"/>
    <w:rsid w:val="00BD11E6"/>
    <w:rsid w:val="00BD31F6"/>
    <w:rsid w:val="00BD6647"/>
    <w:rsid w:val="00BE01FA"/>
    <w:rsid w:val="00BE1885"/>
    <w:rsid w:val="00BE2B5E"/>
    <w:rsid w:val="00BE5F36"/>
    <w:rsid w:val="00BF00A6"/>
    <w:rsid w:val="00BF2CC0"/>
    <w:rsid w:val="00BF7042"/>
    <w:rsid w:val="00C04438"/>
    <w:rsid w:val="00C130BF"/>
    <w:rsid w:val="00C13E38"/>
    <w:rsid w:val="00C24E3A"/>
    <w:rsid w:val="00C30777"/>
    <w:rsid w:val="00C336CF"/>
    <w:rsid w:val="00C4294C"/>
    <w:rsid w:val="00C47324"/>
    <w:rsid w:val="00C519B0"/>
    <w:rsid w:val="00C54E7D"/>
    <w:rsid w:val="00C55303"/>
    <w:rsid w:val="00C624FA"/>
    <w:rsid w:val="00C630DB"/>
    <w:rsid w:val="00C71A5C"/>
    <w:rsid w:val="00C727CA"/>
    <w:rsid w:val="00C75FFE"/>
    <w:rsid w:val="00C770BB"/>
    <w:rsid w:val="00C8033D"/>
    <w:rsid w:val="00C869E4"/>
    <w:rsid w:val="00C86A6A"/>
    <w:rsid w:val="00C95BA4"/>
    <w:rsid w:val="00C9632D"/>
    <w:rsid w:val="00CA0968"/>
    <w:rsid w:val="00CA65E3"/>
    <w:rsid w:val="00CB53E2"/>
    <w:rsid w:val="00CC1852"/>
    <w:rsid w:val="00CC33DA"/>
    <w:rsid w:val="00CC72D3"/>
    <w:rsid w:val="00CD12B6"/>
    <w:rsid w:val="00CD1440"/>
    <w:rsid w:val="00CD4E9D"/>
    <w:rsid w:val="00CE06BF"/>
    <w:rsid w:val="00CE3D66"/>
    <w:rsid w:val="00CE4807"/>
    <w:rsid w:val="00CE5FCA"/>
    <w:rsid w:val="00CF3B6E"/>
    <w:rsid w:val="00D050D9"/>
    <w:rsid w:val="00D061B4"/>
    <w:rsid w:val="00D0741B"/>
    <w:rsid w:val="00D07697"/>
    <w:rsid w:val="00D102BA"/>
    <w:rsid w:val="00D1129A"/>
    <w:rsid w:val="00D13B4A"/>
    <w:rsid w:val="00D26788"/>
    <w:rsid w:val="00D2688F"/>
    <w:rsid w:val="00D27814"/>
    <w:rsid w:val="00D33C25"/>
    <w:rsid w:val="00D33C2A"/>
    <w:rsid w:val="00D35C18"/>
    <w:rsid w:val="00D35D74"/>
    <w:rsid w:val="00D36ACB"/>
    <w:rsid w:val="00D40990"/>
    <w:rsid w:val="00D43292"/>
    <w:rsid w:val="00D43712"/>
    <w:rsid w:val="00D44270"/>
    <w:rsid w:val="00D45431"/>
    <w:rsid w:val="00D50C30"/>
    <w:rsid w:val="00D5327C"/>
    <w:rsid w:val="00D550A1"/>
    <w:rsid w:val="00D5747E"/>
    <w:rsid w:val="00D632C6"/>
    <w:rsid w:val="00D70458"/>
    <w:rsid w:val="00D840D3"/>
    <w:rsid w:val="00D8478B"/>
    <w:rsid w:val="00D86F98"/>
    <w:rsid w:val="00D91585"/>
    <w:rsid w:val="00D97800"/>
    <w:rsid w:val="00DA00F5"/>
    <w:rsid w:val="00DB6090"/>
    <w:rsid w:val="00DC0948"/>
    <w:rsid w:val="00DC0A7D"/>
    <w:rsid w:val="00DC16EB"/>
    <w:rsid w:val="00DC28FA"/>
    <w:rsid w:val="00DC5E3A"/>
    <w:rsid w:val="00DC6732"/>
    <w:rsid w:val="00DC6C04"/>
    <w:rsid w:val="00DD0B2B"/>
    <w:rsid w:val="00DD5199"/>
    <w:rsid w:val="00DE2471"/>
    <w:rsid w:val="00DE32D4"/>
    <w:rsid w:val="00DF187A"/>
    <w:rsid w:val="00DF2C09"/>
    <w:rsid w:val="00DF5CF4"/>
    <w:rsid w:val="00E002AF"/>
    <w:rsid w:val="00E033F4"/>
    <w:rsid w:val="00E057EA"/>
    <w:rsid w:val="00E0706A"/>
    <w:rsid w:val="00E11AEB"/>
    <w:rsid w:val="00E13620"/>
    <w:rsid w:val="00E14FC6"/>
    <w:rsid w:val="00E17C36"/>
    <w:rsid w:val="00E207FC"/>
    <w:rsid w:val="00E2362F"/>
    <w:rsid w:val="00E26EDB"/>
    <w:rsid w:val="00E301DD"/>
    <w:rsid w:val="00E47874"/>
    <w:rsid w:val="00E50B22"/>
    <w:rsid w:val="00E56C57"/>
    <w:rsid w:val="00E57B90"/>
    <w:rsid w:val="00E601B3"/>
    <w:rsid w:val="00E61120"/>
    <w:rsid w:val="00E64FB2"/>
    <w:rsid w:val="00E742FD"/>
    <w:rsid w:val="00E8530D"/>
    <w:rsid w:val="00E855BD"/>
    <w:rsid w:val="00E87934"/>
    <w:rsid w:val="00E910F5"/>
    <w:rsid w:val="00E92690"/>
    <w:rsid w:val="00E9454E"/>
    <w:rsid w:val="00E94A99"/>
    <w:rsid w:val="00E9565E"/>
    <w:rsid w:val="00EA09D6"/>
    <w:rsid w:val="00EA6B94"/>
    <w:rsid w:val="00EA7A1A"/>
    <w:rsid w:val="00EB22D0"/>
    <w:rsid w:val="00EB79DA"/>
    <w:rsid w:val="00EC579C"/>
    <w:rsid w:val="00EC70CF"/>
    <w:rsid w:val="00ED0960"/>
    <w:rsid w:val="00EE1F69"/>
    <w:rsid w:val="00EE60A8"/>
    <w:rsid w:val="00EE785F"/>
    <w:rsid w:val="00EF7A82"/>
    <w:rsid w:val="00F00767"/>
    <w:rsid w:val="00F01CDD"/>
    <w:rsid w:val="00F05171"/>
    <w:rsid w:val="00F069F8"/>
    <w:rsid w:val="00F07938"/>
    <w:rsid w:val="00F11683"/>
    <w:rsid w:val="00F11B29"/>
    <w:rsid w:val="00F1575D"/>
    <w:rsid w:val="00F2613D"/>
    <w:rsid w:val="00F34B01"/>
    <w:rsid w:val="00F3765C"/>
    <w:rsid w:val="00F37DDF"/>
    <w:rsid w:val="00F37E2B"/>
    <w:rsid w:val="00F41FB1"/>
    <w:rsid w:val="00F424E6"/>
    <w:rsid w:val="00F55803"/>
    <w:rsid w:val="00F610AC"/>
    <w:rsid w:val="00F709B2"/>
    <w:rsid w:val="00F74127"/>
    <w:rsid w:val="00F76B10"/>
    <w:rsid w:val="00F83B8D"/>
    <w:rsid w:val="00F94BAB"/>
    <w:rsid w:val="00FA0DCB"/>
    <w:rsid w:val="00FA1B88"/>
    <w:rsid w:val="00FA3E06"/>
    <w:rsid w:val="00FB685E"/>
    <w:rsid w:val="00FC01F7"/>
    <w:rsid w:val="00FC199E"/>
    <w:rsid w:val="00FC46E1"/>
    <w:rsid w:val="00FD3125"/>
    <w:rsid w:val="00FE7BC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AA259"/>
  <w15:docId w15:val="{1E7117DE-5976-4EBB-A009-1E0BB2A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50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550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550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B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1C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C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2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2505bruckner.com/" TargetMode="External"/><Relationship Id="rId18" Type="http://schemas.openxmlformats.org/officeDocument/2006/relationships/hyperlink" Target="https://auroracontractor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metlspan.com/" TargetMode="External"/><Relationship Id="rId17" Type="http://schemas.openxmlformats.org/officeDocument/2006/relationships/hyperlink" Target="https://www.gobamc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tlspan.com/products/commercial-industrial/cf-light-mes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dpressroom.com/metl-span/buildingoftheyear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tlspan.com/products/architectural/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hyperlink" Target="https://www.metlsp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JStorer@metlspan.com" TargetMode="External"/><Relationship Id="rId14" Type="http://schemas.openxmlformats.org/officeDocument/2006/relationships/hyperlink" Target="https://kssarchitec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Austin</dc:creator>
  <cp:lastModifiedBy>Dana O'Black</cp:lastModifiedBy>
  <cp:revision>5</cp:revision>
  <dcterms:created xsi:type="dcterms:W3CDTF">2022-11-07T14:52:00Z</dcterms:created>
  <dcterms:modified xsi:type="dcterms:W3CDTF">2022-11-07T15:21:00Z</dcterms:modified>
</cp:coreProperties>
</file>