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7C3F9" w14:textId="77777777" w:rsidR="001C7C37" w:rsidRPr="00E8477B" w:rsidRDefault="001C7C37" w:rsidP="00A020E4">
      <w:pPr>
        <w:rPr>
          <w:rFonts w:ascii="Calibri" w:eastAsia="Calibri" w:hAnsi="Calibri" w:cs="Arial"/>
          <w:sz w:val="28"/>
          <w:szCs w:val="28"/>
        </w:rPr>
      </w:pPr>
    </w:p>
    <w:p w14:paraId="49261FA4" w14:textId="77777777" w:rsidR="001C7C37" w:rsidRPr="00E8477B" w:rsidRDefault="001C7C37" w:rsidP="00A020E4">
      <w:pPr>
        <w:jc w:val="left"/>
        <w:rPr>
          <w:rFonts w:ascii="Calibri" w:hAnsi="Calibri" w:cs="Arial"/>
          <w:b/>
          <w:bCs/>
          <w:sz w:val="22"/>
          <w:szCs w:val="24"/>
        </w:rPr>
      </w:pPr>
      <w:r w:rsidRPr="00E8477B">
        <w:rPr>
          <w:rFonts w:ascii="Calibri" w:hAnsi="Calibri" w:cs="Arial"/>
          <w:b/>
          <w:bCs/>
          <w:sz w:val="22"/>
          <w:szCs w:val="24"/>
        </w:rPr>
        <w:t>FOR IMMEDIATE RELEASE</w:t>
      </w:r>
    </w:p>
    <w:p w14:paraId="5698BDE7" w14:textId="77777777" w:rsidR="001C7C37" w:rsidRPr="00E8477B" w:rsidRDefault="001C7C37" w:rsidP="00A020E4">
      <w:pPr>
        <w:jc w:val="left"/>
        <w:rPr>
          <w:rFonts w:ascii="Calibri" w:hAnsi="Calibri" w:cs="Arial"/>
          <w:b/>
          <w:bCs/>
          <w:sz w:val="22"/>
          <w:szCs w:val="24"/>
        </w:rPr>
      </w:pPr>
    </w:p>
    <w:p w14:paraId="3CBA3344" w14:textId="77777777" w:rsidR="001C7C37" w:rsidRPr="00E8477B" w:rsidRDefault="001C7C37" w:rsidP="00A020E4">
      <w:pPr>
        <w:tabs>
          <w:tab w:val="center" w:pos="4815"/>
        </w:tabs>
        <w:rPr>
          <w:rFonts w:ascii="Calibri" w:eastAsia="Calibri" w:hAnsi="Calibri" w:cs="Arial"/>
          <w:b/>
          <w:sz w:val="23"/>
          <w:szCs w:val="23"/>
        </w:rPr>
      </w:pPr>
      <w:r w:rsidRPr="00E8477B">
        <w:rPr>
          <w:rFonts w:ascii="Calibri" w:hAnsi="Calibri" w:cs="Arial"/>
          <w:b/>
          <w:sz w:val="23"/>
          <w:szCs w:val="23"/>
        </w:rPr>
        <w:t>Contact:</w:t>
      </w:r>
      <w:r>
        <w:rPr>
          <w:rFonts w:ascii="Calibri" w:hAnsi="Calibri" w:cs="Arial"/>
          <w:b/>
          <w:sz w:val="23"/>
          <w:szCs w:val="23"/>
        </w:rPr>
        <w:tab/>
      </w:r>
    </w:p>
    <w:p w14:paraId="4E4D8434" w14:textId="77777777" w:rsidR="001C7C37" w:rsidRPr="00E8477B" w:rsidRDefault="001C7C37" w:rsidP="00A020E4">
      <w:pPr>
        <w:rPr>
          <w:rFonts w:ascii="Calibri" w:eastAsia="Calibri" w:hAnsi="Calibri" w:cs="Arial"/>
          <w:sz w:val="23"/>
          <w:szCs w:val="23"/>
        </w:rPr>
      </w:pPr>
      <w:r>
        <w:rPr>
          <w:rFonts w:ascii="Calibri" w:hAnsi="Calibri" w:cs="Arial"/>
          <w:sz w:val="23"/>
          <w:szCs w:val="23"/>
        </w:rPr>
        <w:t>Nick Murosky</w:t>
      </w:r>
      <w:r w:rsidRPr="00E8477B">
        <w:rPr>
          <w:rFonts w:ascii="Calibri" w:eastAsia="Calibri" w:hAnsi="Calibri" w:cs="Arial"/>
          <w:sz w:val="23"/>
          <w:szCs w:val="23"/>
        </w:rPr>
        <w:t xml:space="preserve"> </w:t>
      </w:r>
      <w:r>
        <w:rPr>
          <w:rFonts w:ascii="Calibri" w:eastAsia="Calibri" w:hAnsi="Calibri" w:cs="Arial"/>
          <w:sz w:val="23"/>
          <w:szCs w:val="23"/>
        </w:rPr>
        <w:t>–</w:t>
      </w:r>
      <w:r w:rsidRPr="00E8477B">
        <w:rPr>
          <w:rFonts w:ascii="Calibri" w:eastAsia="Calibri" w:hAnsi="Calibri" w:cs="Arial"/>
          <w:sz w:val="23"/>
          <w:szCs w:val="23"/>
        </w:rPr>
        <w:t xml:space="preserve"> </w:t>
      </w:r>
      <w:r>
        <w:rPr>
          <w:rFonts w:ascii="Calibri" w:hAnsi="Calibri" w:cs="Arial"/>
          <w:sz w:val="23"/>
          <w:szCs w:val="23"/>
        </w:rPr>
        <w:t>Director of Public Relations, LarsonO’Brien</w:t>
      </w:r>
      <w:r w:rsidRPr="00E8477B">
        <w:rPr>
          <w:rFonts w:ascii="Calibri" w:hAnsi="Calibri" w:cs="Arial"/>
          <w:sz w:val="23"/>
          <w:szCs w:val="23"/>
        </w:rPr>
        <w:t xml:space="preserve"> </w:t>
      </w:r>
    </w:p>
    <w:p w14:paraId="0ED5AA31" w14:textId="77777777" w:rsidR="001C7C37" w:rsidRPr="00E8477B" w:rsidRDefault="001C7C37" w:rsidP="00A020E4">
      <w:pPr>
        <w:rPr>
          <w:rFonts w:ascii="Calibri" w:eastAsia="Calibri" w:hAnsi="Calibri" w:cs="Arial"/>
          <w:sz w:val="23"/>
          <w:szCs w:val="23"/>
        </w:rPr>
      </w:pPr>
      <w:r>
        <w:rPr>
          <w:rFonts w:ascii="Calibri" w:hAnsi="Calibri" w:cs="Arial"/>
          <w:sz w:val="23"/>
          <w:szCs w:val="23"/>
        </w:rPr>
        <w:t>412-831-1959 x123</w:t>
      </w:r>
      <w:r w:rsidRPr="00E8477B">
        <w:rPr>
          <w:rFonts w:ascii="Calibri" w:hAnsi="Calibri" w:cs="Arial"/>
          <w:sz w:val="23"/>
          <w:szCs w:val="23"/>
        </w:rPr>
        <w:t xml:space="preserve"> | </w:t>
      </w:r>
      <w:hyperlink r:id="rId7" w:history="1">
        <w:r>
          <w:rPr>
            <w:rStyle w:val="Hyperlink"/>
            <w:rFonts w:ascii="Calibri" w:hAnsi="Calibri" w:cs="Arial"/>
            <w:sz w:val="23"/>
            <w:szCs w:val="23"/>
            <w:u w:val="none"/>
          </w:rPr>
          <w:t xml:space="preserve">nick@larsonobrien.com </w:t>
        </w:r>
      </w:hyperlink>
      <w:r>
        <w:rPr>
          <w:rFonts w:ascii="Calibri" w:hAnsi="Calibri" w:cs="Arial"/>
          <w:sz w:val="23"/>
          <w:szCs w:val="23"/>
        </w:rPr>
        <w:t xml:space="preserve"> </w:t>
      </w:r>
    </w:p>
    <w:p w14:paraId="35EED179" w14:textId="77777777" w:rsidR="001C7C37" w:rsidRPr="00E8477B" w:rsidRDefault="001C7C37" w:rsidP="00A020E4">
      <w:pPr>
        <w:jc w:val="left"/>
        <w:rPr>
          <w:rFonts w:ascii="Calibri" w:hAnsi="Calibri" w:cs="Arial"/>
          <w:bCs/>
          <w:sz w:val="23"/>
          <w:szCs w:val="23"/>
        </w:rPr>
      </w:pPr>
    </w:p>
    <w:p w14:paraId="25E6E739" w14:textId="14C01D2E" w:rsidR="001C7C37" w:rsidRPr="00E8477B" w:rsidRDefault="001C7C37" w:rsidP="00A020E4">
      <w:pPr>
        <w:jc w:val="left"/>
        <w:rPr>
          <w:rFonts w:ascii="Calibri" w:hAnsi="Calibri" w:cs="Arial"/>
          <w:bCs/>
          <w:sz w:val="23"/>
          <w:szCs w:val="23"/>
        </w:rPr>
      </w:pPr>
      <w:r w:rsidRPr="00E8477B">
        <w:rPr>
          <w:rFonts w:ascii="Calibri" w:hAnsi="Calibri" w:cs="Arial"/>
          <w:b/>
          <w:bCs/>
          <w:sz w:val="23"/>
          <w:szCs w:val="23"/>
        </w:rPr>
        <w:t xml:space="preserve">Photos: </w:t>
      </w:r>
      <w:hyperlink r:id="rId8" w:history="1">
        <w:r w:rsidR="008F2D8F" w:rsidRPr="008F2D8F">
          <w:rPr>
            <w:rStyle w:val="Hyperlink"/>
            <w:rFonts w:ascii="Calibri" w:hAnsi="Calibri" w:cs="Arial"/>
            <w:bCs/>
            <w:sz w:val="23"/>
            <w:szCs w:val="23"/>
          </w:rPr>
          <w:t>http://www.lopressroom.com/agc/lavenue_montreal</w:t>
        </w:r>
      </w:hyperlink>
    </w:p>
    <w:p w14:paraId="26414E80" w14:textId="77777777" w:rsidR="001C7C37" w:rsidRPr="00E8477B" w:rsidRDefault="001C7C37" w:rsidP="00A020E4">
      <w:pPr>
        <w:jc w:val="center"/>
        <w:rPr>
          <w:rFonts w:ascii="Calibri" w:hAnsi="Calibri" w:cs="Arial"/>
          <w:b/>
          <w:bCs/>
          <w:sz w:val="23"/>
          <w:szCs w:val="23"/>
        </w:rPr>
      </w:pPr>
    </w:p>
    <w:p w14:paraId="326D4158" w14:textId="77777777" w:rsidR="008A2F50" w:rsidRDefault="00444A21" w:rsidP="00A020E4">
      <w:pPr>
        <w:jc w:val="center"/>
        <w:rPr>
          <w:rFonts w:ascii="Calibri" w:hAnsi="Calibri" w:cs="Arial"/>
          <w:b/>
          <w:bCs/>
          <w:sz w:val="23"/>
          <w:szCs w:val="23"/>
        </w:rPr>
      </w:pPr>
      <w:r>
        <w:rPr>
          <w:rFonts w:ascii="Calibri" w:hAnsi="Calibri" w:cs="Arial"/>
          <w:b/>
          <w:bCs/>
          <w:sz w:val="23"/>
          <w:szCs w:val="23"/>
        </w:rPr>
        <w:t>L’Avenue Montreal Mixed-Use Structure</w:t>
      </w:r>
      <w:r w:rsidR="008A2F50">
        <w:rPr>
          <w:rFonts w:ascii="Calibri" w:hAnsi="Calibri" w:cs="Arial"/>
          <w:b/>
          <w:bCs/>
          <w:sz w:val="23"/>
          <w:szCs w:val="23"/>
        </w:rPr>
        <w:t xml:space="preserve"> Enhanced with 434,700 SF of </w:t>
      </w:r>
    </w:p>
    <w:p w14:paraId="24709354" w14:textId="77777777" w:rsidR="001C7C37" w:rsidRDefault="008A2F50" w:rsidP="00A020E4">
      <w:pPr>
        <w:jc w:val="center"/>
        <w:rPr>
          <w:rFonts w:ascii="Calibri" w:hAnsi="Calibri" w:cs="Arial"/>
          <w:b/>
          <w:bCs/>
          <w:sz w:val="23"/>
          <w:szCs w:val="23"/>
        </w:rPr>
      </w:pPr>
      <w:r>
        <w:rPr>
          <w:rFonts w:ascii="Calibri" w:hAnsi="Calibri" w:cs="Arial"/>
          <w:b/>
          <w:bCs/>
          <w:sz w:val="23"/>
          <w:szCs w:val="23"/>
        </w:rPr>
        <w:t>AG</w:t>
      </w:r>
      <w:r w:rsidR="007A1191">
        <w:rPr>
          <w:rFonts w:ascii="Calibri" w:hAnsi="Calibri" w:cs="Arial"/>
          <w:b/>
          <w:bCs/>
          <w:sz w:val="23"/>
          <w:szCs w:val="23"/>
        </w:rPr>
        <w:t>C</w:t>
      </w:r>
      <w:r>
        <w:rPr>
          <w:rFonts w:ascii="Calibri" w:hAnsi="Calibri" w:cs="Arial"/>
          <w:b/>
          <w:bCs/>
          <w:sz w:val="23"/>
          <w:szCs w:val="23"/>
        </w:rPr>
        <w:t xml:space="preserve"> North America’s Energy</w:t>
      </w:r>
      <w:r w:rsidR="00447197">
        <w:rPr>
          <w:rFonts w:ascii="Calibri" w:hAnsi="Calibri" w:cs="Arial"/>
          <w:b/>
          <w:bCs/>
          <w:sz w:val="23"/>
          <w:szCs w:val="23"/>
        </w:rPr>
        <w:t xml:space="preserve"> </w:t>
      </w:r>
      <w:r w:rsidRPr="00447197">
        <w:rPr>
          <w:rFonts w:ascii="Calibri" w:hAnsi="Calibri" w:cs="Arial"/>
          <w:b/>
          <w:bCs/>
          <w:i/>
          <w:sz w:val="23"/>
          <w:szCs w:val="23"/>
        </w:rPr>
        <w:t>Select</w:t>
      </w:r>
      <w:r w:rsidR="00934874">
        <w:rPr>
          <w:rFonts w:ascii="Calibri" w:hAnsi="Calibri" w:cs="Arial"/>
          <w:b/>
          <w:bCs/>
          <w:sz w:val="23"/>
          <w:szCs w:val="23"/>
        </w:rPr>
        <w:t>®</w:t>
      </w:r>
      <w:r>
        <w:rPr>
          <w:rFonts w:ascii="Calibri" w:hAnsi="Calibri" w:cs="Arial"/>
          <w:b/>
          <w:bCs/>
          <w:sz w:val="23"/>
          <w:szCs w:val="23"/>
        </w:rPr>
        <w:t xml:space="preserve"> R42 Glass </w:t>
      </w:r>
    </w:p>
    <w:p w14:paraId="0DD0C680" w14:textId="77777777" w:rsidR="001C7C37" w:rsidRPr="00E8477B" w:rsidRDefault="008A2F50" w:rsidP="00A020E4">
      <w:pPr>
        <w:jc w:val="center"/>
        <w:rPr>
          <w:rFonts w:ascii="Calibri" w:eastAsia="Calibri" w:hAnsi="Calibri" w:cs="Arial"/>
          <w:i/>
          <w:sz w:val="23"/>
          <w:szCs w:val="23"/>
        </w:rPr>
      </w:pPr>
      <w:r>
        <w:rPr>
          <w:rFonts w:ascii="Calibri" w:hAnsi="Calibri" w:cs="Arial"/>
          <w:i/>
          <w:sz w:val="23"/>
          <w:szCs w:val="23"/>
        </w:rPr>
        <w:t>Luxury apartments and key downtown businesses housed in elegant, high-performing structure</w:t>
      </w:r>
    </w:p>
    <w:p w14:paraId="1D5BCCD5" w14:textId="77777777" w:rsidR="001C7C37" w:rsidRPr="00E8477B" w:rsidRDefault="001C7C37" w:rsidP="00A020E4">
      <w:pPr>
        <w:rPr>
          <w:rFonts w:ascii="Calibri" w:hAnsi="Calibri" w:cs="Arial"/>
          <w:b/>
          <w:sz w:val="23"/>
          <w:szCs w:val="23"/>
        </w:rPr>
      </w:pPr>
    </w:p>
    <w:p w14:paraId="65CDC0EC" w14:textId="19CA3C11" w:rsidR="001C7C37" w:rsidRDefault="001C7C37" w:rsidP="000B1CFB">
      <w:pPr>
        <w:rPr>
          <w:rFonts w:ascii="Calibri" w:hAnsi="Calibri" w:cs="Arial"/>
          <w:sz w:val="23"/>
          <w:szCs w:val="23"/>
        </w:rPr>
      </w:pPr>
      <w:r>
        <w:rPr>
          <w:rFonts w:ascii="Calibri" w:hAnsi="Calibri" w:cs="Arial"/>
          <w:b/>
          <w:sz w:val="23"/>
          <w:szCs w:val="23"/>
        </w:rPr>
        <w:t xml:space="preserve">Alpharetta, GA. </w:t>
      </w:r>
      <w:r w:rsidR="00BE106D">
        <w:rPr>
          <w:rFonts w:ascii="Calibri" w:hAnsi="Calibri" w:cs="Arial"/>
          <w:b/>
          <w:sz w:val="23"/>
          <w:szCs w:val="23"/>
        </w:rPr>
        <w:t>February 7</w:t>
      </w:r>
      <w:r w:rsidR="00EB7DAE">
        <w:rPr>
          <w:rFonts w:ascii="Calibri" w:hAnsi="Calibri" w:cs="Arial"/>
          <w:b/>
          <w:sz w:val="23"/>
          <w:szCs w:val="23"/>
        </w:rPr>
        <w:t>,</w:t>
      </w:r>
      <w:r w:rsidR="00323EBC">
        <w:rPr>
          <w:rFonts w:ascii="Calibri" w:hAnsi="Calibri" w:cs="Arial"/>
          <w:b/>
          <w:sz w:val="23"/>
          <w:szCs w:val="23"/>
        </w:rPr>
        <w:t xml:space="preserve"> </w:t>
      </w:r>
      <w:r w:rsidR="00447197">
        <w:rPr>
          <w:rFonts w:ascii="Calibri" w:hAnsi="Calibri" w:cs="Arial"/>
          <w:b/>
          <w:sz w:val="23"/>
          <w:szCs w:val="23"/>
        </w:rPr>
        <w:t>201</w:t>
      </w:r>
      <w:r w:rsidR="00323EBC">
        <w:rPr>
          <w:rFonts w:ascii="Calibri" w:hAnsi="Calibri" w:cs="Arial"/>
          <w:b/>
          <w:sz w:val="23"/>
          <w:szCs w:val="23"/>
        </w:rPr>
        <w:t>9</w:t>
      </w:r>
      <w:r w:rsidRPr="00E8477B">
        <w:rPr>
          <w:rFonts w:ascii="Calibri" w:hAnsi="Calibri" w:cs="Arial"/>
          <w:b/>
          <w:sz w:val="23"/>
          <w:szCs w:val="23"/>
        </w:rPr>
        <w:t>—</w:t>
      </w:r>
      <w:r w:rsidR="00934874">
        <w:rPr>
          <w:rFonts w:ascii="Calibri" w:hAnsi="Calibri" w:cs="Arial"/>
          <w:sz w:val="23"/>
          <w:szCs w:val="23"/>
        </w:rPr>
        <w:t>L’Avenue is a new, mixed-use, high-rise building located in the heart of downtown Montreal. The 50-story residential tower features approximately 434,700 square feet of AGC Glass North America’s Energy</w:t>
      </w:r>
      <w:r w:rsidR="00447197">
        <w:rPr>
          <w:rFonts w:ascii="Calibri" w:hAnsi="Calibri" w:cs="Arial"/>
          <w:sz w:val="23"/>
          <w:szCs w:val="23"/>
        </w:rPr>
        <w:t xml:space="preserve"> </w:t>
      </w:r>
      <w:r w:rsidR="00934874" w:rsidRPr="00447197">
        <w:rPr>
          <w:rFonts w:ascii="Calibri" w:hAnsi="Calibri" w:cs="Arial"/>
          <w:i/>
          <w:sz w:val="23"/>
          <w:szCs w:val="23"/>
        </w:rPr>
        <w:t>Select</w:t>
      </w:r>
      <w:r w:rsidR="00EE4D2F">
        <w:rPr>
          <w:rFonts w:ascii="Calibri" w:hAnsi="Calibri" w:cs="Arial"/>
          <w:sz w:val="23"/>
          <w:szCs w:val="23"/>
        </w:rPr>
        <w:t>®</w:t>
      </w:r>
      <w:r w:rsidR="00934874">
        <w:rPr>
          <w:rFonts w:ascii="Calibri" w:hAnsi="Calibri" w:cs="Arial"/>
          <w:sz w:val="23"/>
          <w:szCs w:val="23"/>
        </w:rPr>
        <w:t xml:space="preserve"> R42, and houses 304 apartment units, c</w:t>
      </w:r>
      <w:r w:rsidR="00934874" w:rsidRPr="00934874">
        <w:rPr>
          <w:rFonts w:ascii="Calibri" w:hAnsi="Calibri" w:cs="Arial"/>
          <w:sz w:val="23"/>
          <w:szCs w:val="23"/>
        </w:rPr>
        <w:t>ommercial office space currently occupied by ‘WeWork’, retail</w:t>
      </w:r>
      <w:r w:rsidR="00934874">
        <w:rPr>
          <w:rFonts w:ascii="Calibri" w:hAnsi="Calibri" w:cs="Arial"/>
          <w:sz w:val="23"/>
          <w:szCs w:val="23"/>
        </w:rPr>
        <w:t xml:space="preserve"> space</w:t>
      </w:r>
      <w:r w:rsidR="00934874" w:rsidRPr="00934874">
        <w:rPr>
          <w:rFonts w:ascii="Calibri" w:hAnsi="Calibri" w:cs="Arial"/>
          <w:sz w:val="23"/>
          <w:szCs w:val="23"/>
        </w:rPr>
        <w:t xml:space="preserve">, </w:t>
      </w:r>
      <w:r w:rsidR="00934874">
        <w:rPr>
          <w:rFonts w:ascii="Calibri" w:hAnsi="Calibri" w:cs="Arial"/>
          <w:sz w:val="23"/>
          <w:szCs w:val="23"/>
        </w:rPr>
        <w:t xml:space="preserve">a </w:t>
      </w:r>
      <w:r w:rsidR="00934874" w:rsidRPr="00934874">
        <w:rPr>
          <w:rFonts w:ascii="Calibri" w:hAnsi="Calibri" w:cs="Arial"/>
          <w:sz w:val="23"/>
          <w:szCs w:val="23"/>
        </w:rPr>
        <w:t>café at grade</w:t>
      </w:r>
      <w:r w:rsidR="00934874">
        <w:rPr>
          <w:rFonts w:ascii="Calibri" w:hAnsi="Calibri" w:cs="Arial"/>
          <w:sz w:val="23"/>
          <w:szCs w:val="23"/>
        </w:rPr>
        <w:t>,</w:t>
      </w:r>
      <w:r w:rsidR="00934874" w:rsidRPr="00934874">
        <w:rPr>
          <w:rFonts w:ascii="Calibri" w:hAnsi="Calibri" w:cs="Arial"/>
          <w:sz w:val="23"/>
          <w:szCs w:val="23"/>
        </w:rPr>
        <w:t xml:space="preserve"> and a ‘Provigo’ grocery store</w:t>
      </w:r>
      <w:r w:rsidR="00934874">
        <w:rPr>
          <w:rFonts w:ascii="Calibri" w:hAnsi="Calibri" w:cs="Arial"/>
          <w:sz w:val="23"/>
          <w:szCs w:val="23"/>
        </w:rPr>
        <w:t xml:space="preserve">. </w:t>
      </w:r>
    </w:p>
    <w:p w14:paraId="216F0AC2" w14:textId="77777777" w:rsidR="00934874" w:rsidRDefault="00934874" w:rsidP="000B1CFB">
      <w:pPr>
        <w:rPr>
          <w:rFonts w:ascii="Calibri" w:hAnsi="Calibri" w:cs="Arial"/>
          <w:sz w:val="23"/>
          <w:szCs w:val="23"/>
        </w:rPr>
      </w:pPr>
      <w:bookmarkStart w:id="0" w:name="_GoBack"/>
      <w:bookmarkEnd w:id="0"/>
    </w:p>
    <w:p w14:paraId="3BFC72F8" w14:textId="77777777" w:rsidR="00934874" w:rsidRDefault="003750A5" w:rsidP="000B1CFB">
      <w:pPr>
        <w:rPr>
          <w:rFonts w:ascii="Calibri" w:hAnsi="Calibri" w:cs="Arial"/>
          <w:sz w:val="23"/>
          <w:szCs w:val="23"/>
        </w:rPr>
      </w:pPr>
      <w:r>
        <w:rPr>
          <w:rFonts w:ascii="Calibri" w:hAnsi="Calibri" w:cs="Arial"/>
          <w:sz w:val="23"/>
          <w:szCs w:val="23"/>
        </w:rPr>
        <w:t>Designed by Toronto-based firm, IBI Group, L’Avenue is the pinnacle of luxury living. Residential amenities are located on the 9</w:t>
      </w:r>
      <w:r w:rsidRPr="003750A5">
        <w:rPr>
          <w:rFonts w:ascii="Calibri" w:hAnsi="Calibri" w:cs="Arial"/>
          <w:sz w:val="23"/>
          <w:szCs w:val="23"/>
          <w:vertAlign w:val="superscript"/>
        </w:rPr>
        <w:t>th</w:t>
      </w:r>
      <w:r>
        <w:rPr>
          <w:rFonts w:ascii="Calibri" w:hAnsi="Calibri" w:cs="Arial"/>
          <w:sz w:val="23"/>
          <w:szCs w:val="23"/>
        </w:rPr>
        <w:t xml:space="preserve"> floor, </w:t>
      </w:r>
      <w:r w:rsidR="0026674F">
        <w:rPr>
          <w:rFonts w:ascii="Calibri" w:hAnsi="Calibri" w:cs="Arial"/>
          <w:sz w:val="23"/>
          <w:szCs w:val="23"/>
        </w:rPr>
        <w:t xml:space="preserve">which is also </w:t>
      </w:r>
      <w:r>
        <w:rPr>
          <w:rFonts w:ascii="Calibri" w:hAnsi="Calibri" w:cs="Arial"/>
          <w:sz w:val="23"/>
          <w:szCs w:val="23"/>
        </w:rPr>
        <w:t xml:space="preserve">the first tower floor, and </w:t>
      </w:r>
      <w:r w:rsidR="0026674F">
        <w:rPr>
          <w:rFonts w:ascii="Calibri" w:hAnsi="Calibri" w:cs="Arial"/>
          <w:sz w:val="23"/>
          <w:szCs w:val="23"/>
        </w:rPr>
        <w:t xml:space="preserve">they </w:t>
      </w:r>
      <w:r>
        <w:rPr>
          <w:rFonts w:ascii="Calibri" w:hAnsi="Calibri" w:cs="Arial"/>
          <w:sz w:val="23"/>
          <w:szCs w:val="23"/>
        </w:rPr>
        <w:t>were designed to offer a resort-like experience for inhabitants. The building is located advantageously, right across from the Bell Center on Avenue des Canadiens.</w:t>
      </w:r>
    </w:p>
    <w:p w14:paraId="5ED35A4D" w14:textId="77777777" w:rsidR="003750A5" w:rsidRDefault="003750A5" w:rsidP="000B1CFB">
      <w:pPr>
        <w:rPr>
          <w:rFonts w:ascii="Calibri" w:hAnsi="Calibri" w:cs="Arial"/>
          <w:sz w:val="23"/>
          <w:szCs w:val="23"/>
        </w:rPr>
      </w:pPr>
    </w:p>
    <w:p w14:paraId="6D3C1D61" w14:textId="77777777" w:rsidR="003750A5" w:rsidRDefault="003750A5" w:rsidP="00EE4D2F">
      <w:pPr>
        <w:jc w:val="left"/>
        <w:rPr>
          <w:rFonts w:ascii="Calibri" w:hAnsi="Calibri" w:cs="Arial"/>
          <w:sz w:val="23"/>
          <w:szCs w:val="23"/>
        </w:rPr>
      </w:pPr>
      <w:r>
        <w:rPr>
          <w:rFonts w:ascii="Calibri" w:hAnsi="Calibri" w:cs="Arial"/>
          <w:sz w:val="23"/>
          <w:szCs w:val="23"/>
        </w:rPr>
        <w:t>L’Avenue utilizes AGC Energy</w:t>
      </w:r>
      <w:r w:rsidR="00447197">
        <w:rPr>
          <w:rFonts w:ascii="Calibri" w:hAnsi="Calibri" w:cs="Arial"/>
          <w:sz w:val="23"/>
          <w:szCs w:val="23"/>
        </w:rPr>
        <w:t xml:space="preserve"> </w:t>
      </w:r>
      <w:r w:rsidRPr="00447197">
        <w:rPr>
          <w:rFonts w:ascii="Calibri" w:hAnsi="Calibri" w:cs="Arial"/>
          <w:i/>
          <w:sz w:val="23"/>
          <w:szCs w:val="23"/>
        </w:rPr>
        <w:t>Select</w:t>
      </w:r>
      <w:r>
        <w:rPr>
          <w:rFonts w:ascii="Calibri" w:hAnsi="Calibri" w:cs="Arial"/>
          <w:sz w:val="23"/>
          <w:szCs w:val="23"/>
        </w:rPr>
        <w:t xml:space="preserve"> R42 </w:t>
      </w:r>
      <w:r w:rsidR="00593287">
        <w:rPr>
          <w:rFonts w:ascii="Calibri" w:hAnsi="Calibri" w:cs="Arial"/>
          <w:sz w:val="23"/>
          <w:szCs w:val="23"/>
        </w:rPr>
        <w:t>and AGC Solarshie</w:t>
      </w:r>
      <w:r w:rsidR="00EE4D2F">
        <w:rPr>
          <w:rFonts w:ascii="Calibri" w:hAnsi="Calibri" w:cs="Arial"/>
          <w:sz w:val="23"/>
          <w:szCs w:val="23"/>
        </w:rPr>
        <w:t>l</w:t>
      </w:r>
      <w:r w:rsidR="00593287">
        <w:rPr>
          <w:rFonts w:ascii="Calibri" w:hAnsi="Calibri" w:cs="Arial"/>
          <w:sz w:val="23"/>
          <w:szCs w:val="23"/>
        </w:rPr>
        <w:t>d</w:t>
      </w:r>
      <w:r w:rsidR="00EE4D2F">
        <w:rPr>
          <w:rFonts w:ascii="Calibri" w:hAnsi="Calibri" w:cs="Arial"/>
          <w:sz w:val="23"/>
          <w:szCs w:val="23"/>
        </w:rPr>
        <w:t>®</w:t>
      </w:r>
      <w:r w:rsidR="00593287">
        <w:rPr>
          <w:rFonts w:ascii="Calibri" w:hAnsi="Calibri" w:cs="Arial"/>
          <w:sz w:val="23"/>
          <w:szCs w:val="23"/>
        </w:rPr>
        <w:t xml:space="preserve"> </w:t>
      </w:r>
      <w:r w:rsidR="00C149A6">
        <w:rPr>
          <w:rFonts w:ascii="Calibri" w:hAnsi="Calibri" w:cs="Arial"/>
          <w:sz w:val="23"/>
          <w:szCs w:val="23"/>
        </w:rPr>
        <w:t xml:space="preserve">Tinted glass </w:t>
      </w:r>
      <w:r w:rsidR="00593287">
        <w:rPr>
          <w:rFonts w:ascii="Calibri" w:hAnsi="Calibri" w:cs="Arial"/>
          <w:sz w:val="23"/>
          <w:szCs w:val="23"/>
        </w:rPr>
        <w:t>to complement and enhance its formal composition. Energy</w:t>
      </w:r>
      <w:r w:rsidR="00447197">
        <w:rPr>
          <w:rFonts w:ascii="Calibri" w:hAnsi="Calibri" w:cs="Arial"/>
          <w:sz w:val="23"/>
          <w:szCs w:val="23"/>
        </w:rPr>
        <w:t xml:space="preserve"> </w:t>
      </w:r>
      <w:r w:rsidR="00593287" w:rsidRPr="00447197">
        <w:rPr>
          <w:rFonts w:ascii="Calibri" w:hAnsi="Calibri" w:cs="Arial"/>
          <w:i/>
          <w:sz w:val="23"/>
          <w:szCs w:val="23"/>
        </w:rPr>
        <w:t>Select</w:t>
      </w:r>
      <w:r w:rsidR="00593287">
        <w:rPr>
          <w:rFonts w:ascii="Calibri" w:hAnsi="Calibri" w:cs="Arial"/>
          <w:sz w:val="23"/>
          <w:szCs w:val="23"/>
        </w:rPr>
        <w:t xml:space="preserve"> is a high-performance, Low-E coated glass with excellent light transmission and an aesthetically-neutral reflectance and was contrasted with Solarshield in grey.</w:t>
      </w:r>
    </w:p>
    <w:p w14:paraId="363FF12C" w14:textId="77777777" w:rsidR="00593287" w:rsidRDefault="00593287" w:rsidP="000B1CFB">
      <w:pPr>
        <w:rPr>
          <w:rFonts w:ascii="Calibri" w:hAnsi="Calibri" w:cs="Arial"/>
          <w:sz w:val="23"/>
          <w:szCs w:val="23"/>
        </w:rPr>
      </w:pPr>
    </w:p>
    <w:p w14:paraId="4E140438" w14:textId="77777777" w:rsidR="00593287" w:rsidRDefault="00593287" w:rsidP="000B1CFB">
      <w:pPr>
        <w:rPr>
          <w:rFonts w:ascii="Calibri" w:hAnsi="Calibri" w:cs="Arial"/>
          <w:sz w:val="23"/>
          <w:szCs w:val="23"/>
        </w:rPr>
      </w:pPr>
      <w:r>
        <w:rPr>
          <w:rFonts w:ascii="Calibri" w:hAnsi="Calibri" w:cs="Arial"/>
          <w:sz w:val="23"/>
          <w:szCs w:val="23"/>
        </w:rPr>
        <w:t xml:space="preserve">“With the </w:t>
      </w:r>
      <w:r w:rsidRPr="00593287">
        <w:rPr>
          <w:rFonts w:ascii="Calibri" w:hAnsi="Calibri" w:cs="Arial"/>
          <w:sz w:val="23"/>
          <w:szCs w:val="23"/>
        </w:rPr>
        <w:t xml:space="preserve">AGC glass </w:t>
      </w:r>
      <w:r>
        <w:rPr>
          <w:rFonts w:ascii="Calibri" w:hAnsi="Calibri" w:cs="Arial"/>
          <w:sz w:val="23"/>
          <w:szCs w:val="23"/>
        </w:rPr>
        <w:t xml:space="preserve">products we specified, </w:t>
      </w:r>
      <w:r w:rsidRPr="00593287">
        <w:rPr>
          <w:rFonts w:ascii="Calibri" w:hAnsi="Calibri" w:cs="Arial"/>
          <w:sz w:val="23"/>
          <w:szCs w:val="23"/>
        </w:rPr>
        <w:t>we</w:t>
      </w:r>
      <w:r>
        <w:rPr>
          <w:rFonts w:ascii="Calibri" w:hAnsi="Calibri" w:cs="Arial"/>
          <w:sz w:val="23"/>
          <w:szCs w:val="23"/>
        </w:rPr>
        <w:t xml:space="preserve"> most</w:t>
      </w:r>
      <w:r w:rsidRPr="00593287">
        <w:rPr>
          <w:rFonts w:ascii="Calibri" w:hAnsi="Calibri" w:cs="Arial"/>
          <w:sz w:val="23"/>
          <w:szCs w:val="23"/>
        </w:rPr>
        <w:t xml:space="preserve"> liked the balance achieved between aesthetics and performance</w:t>
      </w:r>
      <w:r>
        <w:rPr>
          <w:rFonts w:ascii="Calibri" w:hAnsi="Calibri" w:cs="Arial"/>
          <w:sz w:val="23"/>
          <w:szCs w:val="23"/>
        </w:rPr>
        <w:t>,” says Calin Caliman,</w:t>
      </w:r>
      <w:r w:rsidR="00447197" w:rsidRPr="00447197">
        <w:t xml:space="preserve"> </w:t>
      </w:r>
      <w:r w:rsidR="00447197" w:rsidRPr="00447197">
        <w:rPr>
          <w:rFonts w:ascii="Calibri" w:hAnsi="Calibri" w:cs="Arial"/>
          <w:sz w:val="23"/>
          <w:szCs w:val="23"/>
        </w:rPr>
        <w:t>Associat</w:t>
      </w:r>
      <w:r w:rsidR="00447197">
        <w:rPr>
          <w:rFonts w:ascii="Calibri" w:hAnsi="Calibri" w:cs="Arial"/>
          <w:sz w:val="23"/>
          <w:szCs w:val="23"/>
        </w:rPr>
        <w:t>e/</w:t>
      </w:r>
      <w:r w:rsidR="00447197" w:rsidRPr="00447197">
        <w:rPr>
          <w:rFonts w:ascii="Calibri" w:hAnsi="Calibri" w:cs="Arial"/>
          <w:sz w:val="23"/>
          <w:szCs w:val="23"/>
        </w:rPr>
        <w:t>Manager, Architecture, IBI</w:t>
      </w:r>
      <w:r w:rsidR="00447197">
        <w:rPr>
          <w:rFonts w:ascii="Calibri" w:hAnsi="Calibri" w:cs="Arial"/>
          <w:sz w:val="23"/>
          <w:szCs w:val="23"/>
        </w:rPr>
        <w:t>.</w:t>
      </w:r>
      <w:r>
        <w:rPr>
          <w:rFonts w:ascii="Calibri" w:hAnsi="Calibri" w:cs="Arial"/>
          <w:sz w:val="23"/>
          <w:szCs w:val="23"/>
        </w:rPr>
        <w:t xml:space="preserve"> “Energy</w:t>
      </w:r>
      <w:r w:rsidR="00447197">
        <w:rPr>
          <w:rFonts w:ascii="Calibri" w:hAnsi="Calibri" w:cs="Arial"/>
          <w:sz w:val="23"/>
          <w:szCs w:val="23"/>
        </w:rPr>
        <w:t xml:space="preserve"> </w:t>
      </w:r>
      <w:r w:rsidRPr="00447197">
        <w:rPr>
          <w:rFonts w:ascii="Calibri" w:hAnsi="Calibri" w:cs="Arial"/>
          <w:i/>
          <w:sz w:val="23"/>
          <w:szCs w:val="23"/>
        </w:rPr>
        <w:t>Select</w:t>
      </w:r>
      <w:r>
        <w:rPr>
          <w:rFonts w:ascii="Calibri" w:hAnsi="Calibri" w:cs="Arial"/>
          <w:sz w:val="23"/>
          <w:szCs w:val="23"/>
        </w:rPr>
        <w:t xml:space="preserve"> and Solarshie</w:t>
      </w:r>
      <w:r w:rsidR="00EE4D2F">
        <w:rPr>
          <w:rFonts w:ascii="Calibri" w:hAnsi="Calibri" w:cs="Arial"/>
          <w:sz w:val="23"/>
          <w:szCs w:val="23"/>
        </w:rPr>
        <w:t>l</w:t>
      </w:r>
      <w:r>
        <w:rPr>
          <w:rFonts w:ascii="Calibri" w:hAnsi="Calibri" w:cs="Arial"/>
          <w:sz w:val="23"/>
          <w:szCs w:val="23"/>
        </w:rPr>
        <w:t>d</w:t>
      </w:r>
      <w:r w:rsidRPr="00593287">
        <w:rPr>
          <w:rFonts w:ascii="Calibri" w:hAnsi="Calibri" w:cs="Arial"/>
          <w:sz w:val="23"/>
          <w:szCs w:val="23"/>
        </w:rPr>
        <w:t xml:space="preserve"> helped </w:t>
      </w:r>
      <w:r>
        <w:rPr>
          <w:rFonts w:ascii="Calibri" w:hAnsi="Calibri" w:cs="Arial"/>
          <w:sz w:val="23"/>
          <w:szCs w:val="23"/>
        </w:rPr>
        <w:t xml:space="preserve">us </w:t>
      </w:r>
      <w:r w:rsidRPr="00593287">
        <w:rPr>
          <w:rFonts w:ascii="Calibri" w:hAnsi="Calibri" w:cs="Arial"/>
          <w:sz w:val="23"/>
          <w:szCs w:val="23"/>
        </w:rPr>
        <w:t>achiev</w:t>
      </w:r>
      <w:r>
        <w:rPr>
          <w:rFonts w:ascii="Calibri" w:hAnsi="Calibri" w:cs="Arial"/>
          <w:sz w:val="23"/>
          <w:szCs w:val="23"/>
        </w:rPr>
        <w:t>e</w:t>
      </w:r>
      <w:r w:rsidRPr="00593287">
        <w:rPr>
          <w:rFonts w:ascii="Calibri" w:hAnsi="Calibri" w:cs="Arial"/>
          <w:sz w:val="23"/>
          <w:szCs w:val="23"/>
        </w:rPr>
        <w:t xml:space="preserve"> the contrast we were looking for between the 3 </w:t>
      </w:r>
      <w:r w:rsidR="004F6C14" w:rsidRPr="00593287">
        <w:rPr>
          <w:rFonts w:ascii="Calibri" w:hAnsi="Calibri" w:cs="Arial"/>
          <w:sz w:val="23"/>
          <w:szCs w:val="23"/>
        </w:rPr>
        <w:t>sculptural shafts</w:t>
      </w:r>
      <w:r w:rsidRPr="00593287">
        <w:rPr>
          <w:rFonts w:ascii="Calibri" w:hAnsi="Calibri" w:cs="Arial"/>
          <w:sz w:val="23"/>
          <w:szCs w:val="23"/>
        </w:rPr>
        <w:t xml:space="preserve"> of the tower.</w:t>
      </w:r>
      <w:r>
        <w:rPr>
          <w:rFonts w:ascii="Calibri" w:hAnsi="Calibri" w:cs="Arial"/>
          <w:sz w:val="23"/>
          <w:szCs w:val="23"/>
        </w:rPr>
        <w:t>”</w:t>
      </w:r>
    </w:p>
    <w:p w14:paraId="70F2AD03" w14:textId="77777777" w:rsidR="00934874" w:rsidRDefault="00934874" w:rsidP="000B1CFB">
      <w:pPr>
        <w:rPr>
          <w:rFonts w:ascii="Calibri" w:hAnsi="Calibri" w:cs="Arial"/>
          <w:sz w:val="23"/>
          <w:szCs w:val="23"/>
        </w:rPr>
      </w:pPr>
    </w:p>
    <w:p w14:paraId="28E42FAC" w14:textId="77777777" w:rsidR="000B1CFB" w:rsidRDefault="00593287" w:rsidP="00447197">
      <w:pPr>
        <w:rPr>
          <w:rFonts w:ascii="Calibri" w:eastAsia="Calibri" w:hAnsi="Calibri" w:cs="Arial"/>
          <w:sz w:val="23"/>
          <w:szCs w:val="23"/>
        </w:rPr>
      </w:pPr>
      <w:r>
        <w:rPr>
          <w:rFonts w:ascii="Calibri" w:eastAsia="Calibri" w:hAnsi="Calibri" w:cs="Arial"/>
          <w:sz w:val="23"/>
          <w:szCs w:val="23"/>
        </w:rPr>
        <w:t>The architectural team, consisting of</w:t>
      </w:r>
      <w:r w:rsidR="00447197">
        <w:rPr>
          <w:rFonts w:ascii="Calibri" w:eastAsia="Calibri" w:hAnsi="Calibri" w:cs="Arial"/>
          <w:sz w:val="23"/>
          <w:szCs w:val="23"/>
        </w:rPr>
        <w:t xml:space="preserve"> project leader</w:t>
      </w:r>
      <w:r>
        <w:rPr>
          <w:rFonts w:ascii="Calibri" w:eastAsia="Calibri" w:hAnsi="Calibri" w:cs="Arial"/>
          <w:sz w:val="23"/>
          <w:szCs w:val="23"/>
        </w:rPr>
        <w:t xml:space="preserve"> </w:t>
      </w:r>
      <w:r w:rsidR="00447197" w:rsidRPr="00447197">
        <w:rPr>
          <w:rFonts w:ascii="Calibri" w:eastAsia="Calibri" w:hAnsi="Calibri" w:cs="Arial"/>
          <w:sz w:val="23"/>
          <w:szCs w:val="23"/>
        </w:rPr>
        <w:t>Mansoor Kazerouni</w:t>
      </w:r>
      <w:r w:rsidR="00447197">
        <w:rPr>
          <w:rFonts w:ascii="Calibri" w:eastAsia="Calibri" w:hAnsi="Calibri" w:cs="Arial"/>
          <w:sz w:val="23"/>
          <w:szCs w:val="23"/>
        </w:rPr>
        <w:t xml:space="preserve">, </w:t>
      </w:r>
      <w:r w:rsidR="00447197" w:rsidRPr="00447197">
        <w:rPr>
          <w:rFonts w:ascii="Calibri" w:eastAsia="Calibri" w:hAnsi="Calibri" w:cs="Arial"/>
          <w:sz w:val="23"/>
          <w:szCs w:val="23"/>
        </w:rPr>
        <w:t xml:space="preserve">Global </w:t>
      </w:r>
      <w:r w:rsidR="00447197">
        <w:rPr>
          <w:rFonts w:ascii="Calibri" w:eastAsia="Calibri" w:hAnsi="Calibri" w:cs="Arial"/>
          <w:sz w:val="23"/>
          <w:szCs w:val="23"/>
        </w:rPr>
        <w:t>D</w:t>
      </w:r>
      <w:r w:rsidR="00447197" w:rsidRPr="00447197">
        <w:rPr>
          <w:rFonts w:ascii="Calibri" w:eastAsia="Calibri" w:hAnsi="Calibri" w:cs="Arial"/>
          <w:sz w:val="23"/>
          <w:szCs w:val="23"/>
        </w:rPr>
        <w:t xml:space="preserve">irector, </w:t>
      </w:r>
      <w:r w:rsidR="00447197">
        <w:rPr>
          <w:rFonts w:ascii="Calibri" w:eastAsia="Calibri" w:hAnsi="Calibri" w:cs="Arial"/>
          <w:sz w:val="23"/>
          <w:szCs w:val="23"/>
        </w:rPr>
        <w:t>B</w:t>
      </w:r>
      <w:r w:rsidR="00447197" w:rsidRPr="00447197">
        <w:rPr>
          <w:rFonts w:ascii="Calibri" w:eastAsia="Calibri" w:hAnsi="Calibri" w:cs="Arial"/>
          <w:sz w:val="23"/>
          <w:szCs w:val="23"/>
        </w:rPr>
        <w:t>uildings, IBI</w:t>
      </w:r>
      <w:r w:rsidR="00447197">
        <w:rPr>
          <w:rFonts w:ascii="Calibri" w:eastAsia="Calibri" w:hAnsi="Calibri" w:cs="Arial"/>
          <w:sz w:val="23"/>
          <w:szCs w:val="23"/>
        </w:rPr>
        <w:t xml:space="preserve">, </w:t>
      </w:r>
      <w:r w:rsidR="00447197" w:rsidRPr="00447197">
        <w:rPr>
          <w:rFonts w:ascii="Calibri" w:eastAsia="Calibri" w:hAnsi="Calibri" w:cs="Arial"/>
          <w:sz w:val="23"/>
          <w:szCs w:val="23"/>
        </w:rPr>
        <w:t>Titka Seddighi</w:t>
      </w:r>
      <w:r w:rsidR="00447197">
        <w:rPr>
          <w:rFonts w:ascii="Calibri" w:eastAsia="Calibri" w:hAnsi="Calibri" w:cs="Arial"/>
          <w:sz w:val="23"/>
          <w:szCs w:val="23"/>
        </w:rPr>
        <w:t>, Associate Director and P</w:t>
      </w:r>
      <w:r w:rsidR="00447197" w:rsidRPr="00447197">
        <w:rPr>
          <w:rFonts w:ascii="Calibri" w:eastAsia="Calibri" w:hAnsi="Calibri" w:cs="Arial"/>
          <w:sz w:val="23"/>
          <w:szCs w:val="23"/>
        </w:rPr>
        <w:t xml:space="preserve">ractice </w:t>
      </w:r>
      <w:r w:rsidR="00447197">
        <w:rPr>
          <w:rFonts w:ascii="Calibri" w:eastAsia="Calibri" w:hAnsi="Calibri" w:cs="Arial"/>
          <w:sz w:val="23"/>
          <w:szCs w:val="23"/>
        </w:rPr>
        <w:t>L</w:t>
      </w:r>
      <w:r w:rsidR="00447197" w:rsidRPr="00447197">
        <w:rPr>
          <w:rFonts w:ascii="Calibri" w:eastAsia="Calibri" w:hAnsi="Calibri" w:cs="Arial"/>
          <w:sz w:val="23"/>
          <w:szCs w:val="23"/>
        </w:rPr>
        <w:t xml:space="preserve">ead, </w:t>
      </w:r>
      <w:r w:rsidR="00447197">
        <w:rPr>
          <w:rFonts w:ascii="Calibri" w:eastAsia="Calibri" w:hAnsi="Calibri" w:cs="Arial"/>
          <w:sz w:val="23"/>
          <w:szCs w:val="23"/>
        </w:rPr>
        <w:t>A</w:t>
      </w:r>
      <w:r w:rsidR="00447197" w:rsidRPr="00447197">
        <w:rPr>
          <w:rFonts w:ascii="Calibri" w:eastAsia="Calibri" w:hAnsi="Calibri" w:cs="Arial"/>
          <w:sz w:val="23"/>
          <w:szCs w:val="23"/>
        </w:rPr>
        <w:t xml:space="preserve">rchitecture, </w:t>
      </w:r>
      <w:r w:rsidR="00447197">
        <w:rPr>
          <w:rFonts w:ascii="Calibri" w:eastAsia="Calibri" w:hAnsi="Calibri" w:cs="Arial"/>
          <w:sz w:val="23"/>
          <w:szCs w:val="23"/>
        </w:rPr>
        <w:t xml:space="preserve">also with </w:t>
      </w:r>
      <w:r w:rsidR="00447197" w:rsidRPr="00447197">
        <w:rPr>
          <w:rFonts w:ascii="Calibri" w:eastAsia="Calibri" w:hAnsi="Calibri" w:cs="Arial"/>
          <w:sz w:val="23"/>
          <w:szCs w:val="23"/>
        </w:rPr>
        <w:t>IBI</w:t>
      </w:r>
      <w:r w:rsidR="00447197">
        <w:rPr>
          <w:rFonts w:ascii="Calibri" w:eastAsia="Calibri" w:hAnsi="Calibri" w:cs="Arial"/>
          <w:sz w:val="23"/>
          <w:szCs w:val="23"/>
        </w:rPr>
        <w:t xml:space="preserve">, and Caliman, </w:t>
      </w:r>
      <w:r>
        <w:rPr>
          <w:rFonts w:ascii="Calibri" w:eastAsia="Calibri" w:hAnsi="Calibri" w:cs="Arial"/>
          <w:sz w:val="23"/>
          <w:szCs w:val="23"/>
        </w:rPr>
        <w:t>designed the tower to have t</w:t>
      </w:r>
      <w:r w:rsidRPr="00593287">
        <w:rPr>
          <w:rFonts w:ascii="Calibri" w:eastAsia="Calibri" w:hAnsi="Calibri" w:cs="Arial"/>
          <w:sz w:val="23"/>
          <w:szCs w:val="23"/>
        </w:rPr>
        <w:t>hree sculpted rectilinear volumes that step away from the adjacent office building revealing each of its layers</w:t>
      </w:r>
      <w:r>
        <w:rPr>
          <w:rFonts w:ascii="Calibri" w:eastAsia="Calibri" w:hAnsi="Calibri" w:cs="Arial"/>
          <w:sz w:val="23"/>
          <w:szCs w:val="23"/>
        </w:rPr>
        <w:t xml:space="preserve">. It echoes the traditional design of New York City high-rise towers and presents a modern contribution to the Montreal skyline. </w:t>
      </w:r>
    </w:p>
    <w:p w14:paraId="55059C65" w14:textId="77777777" w:rsidR="00593287" w:rsidRDefault="00593287" w:rsidP="000B1CFB">
      <w:pPr>
        <w:rPr>
          <w:rFonts w:ascii="Calibri" w:eastAsia="Calibri" w:hAnsi="Calibri" w:cs="Arial"/>
          <w:sz w:val="23"/>
          <w:szCs w:val="23"/>
        </w:rPr>
      </w:pPr>
    </w:p>
    <w:p w14:paraId="534DB066" w14:textId="77777777" w:rsidR="00593287" w:rsidRDefault="00593287" w:rsidP="000B1CFB">
      <w:pPr>
        <w:rPr>
          <w:rFonts w:ascii="Calibri" w:eastAsia="Calibri" w:hAnsi="Calibri" w:cs="Arial"/>
          <w:sz w:val="23"/>
          <w:szCs w:val="23"/>
        </w:rPr>
      </w:pPr>
      <w:r>
        <w:rPr>
          <w:rFonts w:ascii="Calibri" w:eastAsia="Calibri" w:hAnsi="Calibri" w:cs="Arial"/>
          <w:sz w:val="23"/>
          <w:szCs w:val="23"/>
        </w:rPr>
        <w:t>“</w:t>
      </w:r>
      <w:r w:rsidRPr="00593287">
        <w:rPr>
          <w:rFonts w:ascii="Calibri" w:eastAsia="Calibri" w:hAnsi="Calibri" w:cs="Arial"/>
          <w:sz w:val="23"/>
          <w:szCs w:val="23"/>
        </w:rPr>
        <w:t>The tower is a combination of dark and clear curtain wall glazing that defines the 3 vertical shafts making up the tower</w:t>
      </w:r>
      <w:r>
        <w:rPr>
          <w:rFonts w:ascii="Calibri" w:eastAsia="Calibri" w:hAnsi="Calibri" w:cs="Arial"/>
          <w:sz w:val="23"/>
          <w:szCs w:val="23"/>
        </w:rPr>
        <w:t xml:space="preserve">,” Caliman says. </w:t>
      </w:r>
    </w:p>
    <w:p w14:paraId="66750D7F" w14:textId="77777777" w:rsidR="00593287" w:rsidRDefault="00593287" w:rsidP="000B1CFB">
      <w:pPr>
        <w:rPr>
          <w:rFonts w:ascii="Calibri" w:eastAsia="Calibri" w:hAnsi="Calibri" w:cs="Arial"/>
          <w:sz w:val="23"/>
          <w:szCs w:val="23"/>
        </w:rPr>
      </w:pPr>
    </w:p>
    <w:p w14:paraId="3393B62D" w14:textId="77777777" w:rsidR="00593287" w:rsidRDefault="00593287" w:rsidP="000B1CFB">
      <w:pPr>
        <w:rPr>
          <w:rFonts w:ascii="Calibri" w:eastAsia="Calibri" w:hAnsi="Calibri" w:cs="Arial"/>
          <w:sz w:val="23"/>
          <w:szCs w:val="23"/>
        </w:rPr>
      </w:pPr>
      <w:r>
        <w:rPr>
          <w:rFonts w:ascii="Calibri" w:eastAsia="Calibri" w:hAnsi="Calibri" w:cs="Arial"/>
          <w:sz w:val="23"/>
          <w:szCs w:val="23"/>
        </w:rPr>
        <w:t>Energy</w:t>
      </w:r>
      <w:r w:rsidR="00447197">
        <w:rPr>
          <w:rFonts w:ascii="Calibri" w:eastAsia="Calibri" w:hAnsi="Calibri" w:cs="Arial"/>
          <w:sz w:val="23"/>
          <w:szCs w:val="23"/>
        </w:rPr>
        <w:t xml:space="preserve"> </w:t>
      </w:r>
      <w:r w:rsidRPr="00447197">
        <w:rPr>
          <w:rFonts w:ascii="Calibri" w:eastAsia="Calibri" w:hAnsi="Calibri" w:cs="Arial"/>
          <w:i/>
          <w:sz w:val="23"/>
          <w:szCs w:val="23"/>
        </w:rPr>
        <w:t>Select</w:t>
      </w:r>
      <w:r>
        <w:rPr>
          <w:rFonts w:ascii="Calibri" w:eastAsia="Calibri" w:hAnsi="Calibri" w:cs="Arial"/>
          <w:sz w:val="23"/>
          <w:szCs w:val="23"/>
        </w:rPr>
        <w:t xml:space="preserve"> R42</w:t>
      </w:r>
      <w:r w:rsidR="00EE4D2F">
        <w:rPr>
          <w:rFonts w:ascii="Calibri" w:eastAsia="Calibri" w:hAnsi="Calibri" w:cs="Arial"/>
          <w:sz w:val="23"/>
          <w:szCs w:val="23"/>
        </w:rPr>
        <w:t xml:space="preserve"> has a strong visible light transmission of 62% and is an outstanding solar blocker. Solarshield is a t</w:t>
      </w:r>
      <w:r w:rsidR="00EE4D2F" w:rsidRPr="00EE4D2F">
        <w:rPr>
          <w:rFonts w:ascii="Calibri" w:eastAsia="Calibri" w:hAnsi="Calibri" w:cs="Arial"/>
          <w:sz w:val="23"/>
          <w:szCs w:val="23"/>
        </w:rPr>
        <w:t>inted glass solution</w:t>
      </w:r>
      <w:r w:rsidR="00EE4D2F">
        <w:rPr>
          <w:rFonts w:ascii="Calibri" w:eastAsia="Calibri" w:hAnsi="Calibri" w:cs="Arial"/>
          <w:sz w:val="23"/>
          <w:szCs w:val="23"/>
        </w:rPr>
        <w:t xml:space="preserve"> that</w:t>
      </w:r>
      <w:r w:rsidR="00EE4D2F" w:rsidRPr="00EE4D2F">
        <w:rPr>
          <w:rFonts w:ascii="Calibri" w:eastAsia="Calibri" w:hAnsi="Calibri" w:cs="Arial"/>
          <w:sz w:val="23"/>
          <w:szCs w:val="23"/>
        </w:rPr>
        <w:t xml:space="preserve"> create</w:t>
      </w:r>
      <w:r w:rsidR="00EE4D2F">
        <w:rPr>
          <w:rFonts w:ascii="Calibri" w:eastAsia="Calibri" w:hAnsi="Calibri" w:cs="Arial"/>
          <w:sz w:val="23"/>
          <w:szCs w:val="23"/>
        </w:rPr>
        <w:t>s</w:t>
      </w:r>
      <w:r w:rsidR="00EE4D2F" w:rsidRPr="00EE4D2F">
        <w:rPr>
          <w:rFonts w:ascii="Calibri" w:eastAsia="Calibri" w:hAnsi="Calibri" w:cs="Arial"/>
          <w:sz w:val="23"/>
          <w:szCs w:val="23"/>
        </w:rPr>
        <w:t xml:space="preserve"> an attractive exterior appearance while increasing air conditioning efficiency and comfort, reducing glare, and offering unobstructed views.</w:t>
      </w:r>
    </w:p>
    <w:p w14:paraId="44C0AB8C" w14:textId="77777777" w:rsidR="00EE4D2F" w:rsidRDefault="00EE4D2F" w:rsidP="000B1CFB">
      <w:pPr>
        <w:rPr>
          <w:rFonts w:ascii="Calibri" w:eastAsia="Calibri" w:hAnsi="Calibri" w:cs="Arial"/>
          <w:sz w:val="23"/>
          <w:szCs w:val="23"/>
        </w:rPr>
      </w:pPr>
    </w:p>
    <w:p w14:paraId="2E81F37A" w14:textId="77777777" w:rsidR="00EE4D2F" w:rsidRDefault="00EE4D2F" w:rsidP="000B1CFB">
      <w:pPr>
        <w:rPr>
          <w:rFonts w:ascii="Calibri" w:eastAsia="Calibri" w:hAnsi="Calibri" w:cs="Arial"/>
          <w:sz w:val="23"/>
          <w:szCs w:val="23"/>
        </w:rPr>
      </w:pPr>
      <w:r>
        <w:rPr>
          <w:rFonts w:ascii="Calibri" w:eastAsia="Calibri" w:hAnsi="Calibri" w:cs="Arial"/>
          <w:sz w:val="23"/>
          <w:szCs w:val="23"/>
        </w:rPr>
        <w:lastRenderedPageBreak/>
        <w:t>The Energy</w:t>
      </w:r>
      <w:r w:rsidR="00447197">
        <w:rPr>
          <w:rFonts w:ascii="Calibri" w:eastAsia="Calibri" w:hAnsi="Calibri" w:cs="Arial"/>
          <w:sz w:val="23"/>
          <w:szCs w:val="23"/>
        </w:rPr>
        <w:t xml:space="preserve"> </w:t>
      </w:r>
      <w:r w:rsidRPr="00447197">
        <w:rPr>
          <w:rFonts w:ascii="Calibri" w:eastAsia="Calibri" w:hAnsi="Calibri" w:cs="Arial"/>
          <w:i/>
          <w:sz w:val="23"/>
          <w:szCs w:val="23"/>
        </w:rPr>
        <w:t>Select</w:t>
      </w:r>
      <w:r>
        <w:rPr>
          <w:rFonts w:ascii="Calibri" w:eastAsia="Calibri" w:hAnsi="Calibri" w:cs="Arial"/>
          <w:sz w:val="23"/>
          <w:szCs w:val="23"/>
        </w:rPr>
        <w:t xml:space="preserve"> range was </w:t>
      </w:r>
      <w:r w:rsidRPr="00EE4D2F">
        <w:rPr>
          <w:rFonts w:ascii="Calibri" w:eastAsia="Calibri" w:hAnsi="Calibri" w:cs="Arial"/>
          <w:sz w:val="23"/>
          <w:szCs w:val="23"/>
        </w:rPr>
        <w:t>developed to help architects meet the regulatory challenges of each project while maintaining their design vision.</w:t>
      </w:r>
    </w:p>
    <w:p w14:paraId="4A664C16" w14:textId="77777777" w:rsidR="00EE4D2F" w:rsidRDefault="00EE4D2F" w:rsidP="000B1CFB">
      <w:pPr>
        <w:rPr>
          <w:rFonts w:ascii="Calibri" w:eastAsia="Calibri" w:hAnsi="Calibri" w:cs="Arial"/>
          <w:sz w:val="23"/>
          <w:szCs w:val="23"/>
        </w:rPr>
      </w:pPr>
    </w:p>
    <w:p w14:paraId="5181CDBE" w14:textId="77777777" w:rsidR="00EE4D2F" w:rsidRDefault="00EE4D2F" w:rsidP="000B1CFB">
      <w:pPr>
        <w:rPr>
          <w:rFonts w:ascii="Calibri" w:eastAsia="Calibri" w:hAnsi="Calibri" w:cs="Arial"/>
          <w:sz w:val="23"/>
          <w:szCs w:val="23"/>
        </w:rPr>
      </w:pPr>
      <w:r w:rsidRPr="00EE4D2F">
        <w:rPr>
          <w:rFonts w:ascii="Calibri" w:eastAsia="Calibri" w:hAnsi="Calibri" w:cs="Arial"/>
          <w:sz w:val="23"/>
          <w:szCs w:val="23"/>
        </w:rPr>
        <w:t xml:space="preserve">L’Avenue </w:t>
      </w:r>
      <w:r>
        <w:rPr>
          <w:rFonts w:ascii="Calibri" w:eastAsia="Calibri" w:hAnsi="Calibri" w:cs="Arial"/>
          <w:sz w:val="23"/>
          <w:szCs w:val="23"/>
        </w:rPr>
        <w:t>received</w:t>
      </w:r>
      <w:r w:rsidRPr="00EE4D2F">
        <w:rPr>
          <w:rFonts w:ascii="Calibri" w:eastAsia="Calibri" w:hAnsi="Calibri" w:cs="Arial"/>
          <w:sz w:val="23"/>
          <w:szCs w:val="23"/>
        </w:rPr>
        <w:t xml:space="preserve"> </w:t>
      </w:r>
      <w:r>
        <w:rPr>
          <w:rFonts w:ascii="Calibri" w:eastAsia="Calibri" w:hAnsi="Calibri" w:cs="Arial"/>
          <w:sz w:val="23"/>
          <w:szCs w:val="23"/>
        </w:rPr>
        <w:t>t</w:t>
      </w:r>
      <w:r w:rsidRPr="00EE4D2F">
        <w:rPr>
          <w:rFonts w:ascii="Calibri" w:eastAsia="Calibri" w:hAnsi="Calibri" w:cs="Arial"/>
          <w:sz w:val="23"/>
          <w:szCs w:val="23"/>
        </w:rPr>
        <w:t xml:space="preserve">he INOVA Award from the Urban Development Institute of Québec </w:t>
      </w:r>
      <w:r>
        <w:rPr>
          <w:rFonts w:ascii="Calibri" w:eastAsia="Calibri" w:hAnsi="Calibri" w:cs="Arial"/>
          <w:sz w:val="23"/>
          <w:szCs w:val="23"/>
        </w:rPr>
        <w:t>that recognizes</w:t>
      </w:r>
      <w:r w:rsidRPr="00EE4D2F">
        <w:rPr>
          <w:rFonts w:ascii="Calibri" w:eastAsia="Calibri" w:hAnsi="Calibri" w:cs="Arial"/>
          <w:sz w:val="23"/>
          <w:szCs w:val="23"/>
        </w:rPr>
        <w:t xml:space="preserve"> the talent of those who contribute and enhance Québec’s expertise in real estate</w:t>
      </w:r>
      <w:r>
        <w:rPr>
          <w:rFonts w:ascii="Calibri" w:eastAsia="Calibri" w:hAnsi="Calibri" w:cs="Arial"/>
          <w:sz w:val="23"/>
          <w:szCs w:val="23"/>
        </w:rPr>
        <w:t>.</w:t>
      </w:r>
    </w:p>
    <w:p w14:paraId="7BBEE57C" w14:textId="77777777" w:rsidR="00DE4F37" w:rsidRDefault="00DE4F37" w:rsidP="000B1CFB">
      <w:pPr>
        <w:rPr>
          <w:rFonts w:ascii="Calibri" w:eastAsia="Calibri" w:hAnsi="Calibri" w:cs="Arial"/>
          <w:sz w:val="23"/>
          <w:szCs w:val="23"/>
        </w:rPr>
      </w:pPr>
    </w:p>
    <w:p w14:paraId="6576C2BA" w14:textId="77777777" w:rsidR="00DE4F37" w:rsidRDefault="00A42B1D" w:rsidP="000B1CFB">
      <w:pPr>
        <w:rPr>
          <w:rFonts w:ascii="Calibri" w:eastAsia="Calibri" w:hAnsi="Calibri" w:cs="Arial"/>
          <w:sz w:val="23"/>
          <w:szCs w:val="23"/>
        </w:rPr>
      </w:pPr>
      <w:r>
        <w:rPr>
          <w:rFonts w:ascii="Calibri" w:eastAsia="Calibri" w:hAnsi="Calibri" w:cs="Arial"/>
          <w:sz w:val="23"/>
          <w:szCs w:val="23"/>
        </w:rPr>
        <w:t xml:space="preserve">The L’Avenue condos were completed in 2016. The owner/developer was Broccolini Construction, Inc., and architectural services were provided by the IBI Group and Page + Steele Architects. The glazing contractor was Gamma, and the glass fabricator was Multiver Ltée. </w:t>
      </w:r>
    </w:p>
    <w:p w14:paraId="18193D01" w14:textId="77777777" w:rsidR="00593287" w:rsidRDefault="00593287" w:rsidP="000B1CFB">
      <w:pPr>
        <w:rPr>
          <w:rFonts w:ascii="Calibri" w:eastAsia="Calibri" w:hAnsi="Calibri" w:cs="Arial"/>
          <w:sz w:val="23"/>
          <w:szCs w:val="23"/>
        </w:rPr>
      </w:pPr>
    </w:p>
    <w:p w14:paraId="1B460444" w14:textId="77777777" w:rsidR="00593287" w:rsidRPr="00593287" w:rsidRDefault="00593287" w:rsidP="000B1CFB">
      <w:pPr>
        <w:rPr>
          <w:rFonts w:ascii="Calibri" w:eastAsia="Calibri" w:hAnsi="Calibri" w:cs="Arial"/>
          <w:sz w:val="23"/>
          <w:szCs w:val="23"/>
        </w:rPr>
      </w:pPr>
    </w:p>
    <w:p w14:paraId="681E6151" w14:textId="77777777" w:rsidR="001C7C37" w:rsidRPr="00E8477B" w:rsidRDefault="001C7C37" w:rsidP="00A020E4">
      <w:pPr>
        <w:rPr>
          <w:rFonts w:ascii="Calibri" w:eastAsia="Calibri" w:hAnsi="Calibri" w:cs="Arial"/>
          <w:b/>
          <w:sz w:val="23"/>
          <w:szCs w:val="23"/>
        </w:rPr>
      </w:pPr>
      <w:r w:rsidRPr="00E8477B">
        <w:rPr>
          <w:rFonts w:ascii="Calibri" w:eastAsia="Calibri" w:hAnsi="Calibri" w:cs="Arial"/>
          <w:b/>
          <w:sz w:val="23"/>
          <w:szCs w:val="23"/>
        </w:rPr>
        <w:t>About AGC Glass North America</w:t>
      </w:r>
    </w:p>
    <w:p w14:paraId="70885E9A" w14:textId="77777777" w:rsidR="00C149A6" w:rsidRPr="004472F3" w:rsidRDefault="00C149A6" w:rsidP="00C149A6">
      <w:pPr>
        <w:rPr>
          <w:rFonts w:ascii="Calibri" w:eastAsia="Calibri" w:hAnsi="Calibri" w:cs="Arial"/>
          <w:bCs/>
          <w:sz w:val="23"/>
          <w:szCs w:val="24"/>
        </w:rPr>
      </w:pPr>
      <w:r w:rsidRPr="004472F3">
        <w:rPr>
          <w:rFonts w:ascii="Calibri" w:eastAsia="Calibri" w:hAnsi="Calibri" w:cs="Arial"/>
          <w:sz w:val="23"/>
          <w:szCs w:val="23"/>
        </w:rPr>
        <w:t xml:space="preserve">AGC Glass </w:t>
      </w:r>
      <w:r>
        <w:rPr>
          <w:rFonts w:ascii="Calibri" w:eastAsia="Calibri" w:hAnsi="Calibri" w:cs="Arial"/>
          <w:sz w:val="23"/>
          <w:szCs w:val="23"/>
        </w:rPr>
        <w:t>is the world’s largest manufacturer</w:t>
      </w:r>
      <w:r w:rsidRPr="004472F3">
        <w:rPr>
          <w:rFonts w:ascii="Calibri" w:eastAsia="Calibri" w:hAnsi="Calibri" w:cs="Arial"/>
          <w:sz w:val="23"/>
          <w:szCs w:val="23"/>
        </w:rPr>
        <w:t xml:space="preserve"> of glass and glass-re</w:t>
      </w:r>
      <w:r>
        <w:rPr>
          <w:rFonts w:ascii="Calibri" w:eastAsia="Calibri" w:hAnsi="Calibri" w:cs="Arial"/>
          <w:sz w:val="23"/>
          <w:szCs w:val="23"/>
        </w:rPr>
        <w:t>lated products</w:t>
      </w:r>
      <w:r w:rsidRPr="004472F3">
        <w:rPr>
          <w:rFonts w:ascii="Calibri" w:eastAsia="Calibri" w:hAnsi="Calibri" w:cs="Arial"/>
          <w:sz w:val="23"/>
          <w:szCs w:val="23"/>
        </w:rPr>
        <w:t xml:space="preserve">. The </w:t>
      </w:r>
      <w:r>
        <w:rPr>
          <w:rFonts w:ascii="Calibri" w:eastAsia="Calibri" w:hAnsi="Calibri" w:cs="Arial"/>
          <w:sz w:val="23"/>
          <w:szCs w:val="23"/>
        </w:rPr>
        <w:t xml:space="preserve">company offers the widest range </w:t>
      </w:r>
      <w:r w:rsidRPr="004472F3">
        <w:rPr>
          <w:rFonts w:ascii="Calibri" w:eastAsia="Calibri" w:hAnsi="Calibri" w:cs="Arial"/>
          <w:sz w:val="23"/>
          <w:szCs w:val="23"/>
        </w:rPr>
        <w:t xml:space="preserve">of flat glass for architectural, interior, and residential applications. AGC Glass North America is part of the AGC Group, employing more than 50,000 worldwide in approximately 30 countries. As a global company, AGC leverages its many resources to develop innovative new products and to offer world-class service that is second to none. AGC glass products are available through an extensive network of glass fabricators and window manufacturers in the U.S. and Canada. To learn more, visit our website at </w:t>
      </w:r>
      <w:hyperlink r:id="rId9" w:history="1">
        <w:r w:rsidRPr="000E3DB0">
          <w:rPr>
            <w:rStyle w:val="Hyperlink"/>
            <w:rFonts w:ascii="Calibri" w:eastAsia="Calibri" w:hAnsi="Calibri" w:cs="Arial"/>
            <w:sz w:val="23"/>
            <w:szCs w:val="23"/>
          </w:rPr>
          <w:t>www.agcglass.com</w:t>
        </w:r>
      </w:hyperlink>
      <w:r w:rsidRPr="004472F3">
        <w:rPr>
          <w:rFonts w:ascii="Calibri" w:eastAsia="Calibri" w:hAnsi="Calibri" w:cs="Arial"/>
          <w:sz w:val="23"/>
          <w:szCs w:val="23"/>
        </w:rPr>
        <w:t>.</w:t>
      </w:r>
      <w:r>
        <w:rPr>
          <w:rFonts w:ascii="Calibri" w:eastAsia="Calibri" w:hAnsi="Calibri" w:cs="Arial"/>
          <w:sz w:val="23"/>
          <w:szCs w:val="23"/>
        </w:rPr>
        <w:t xml:space="preserve"> </w:t>
      </w:r>
    </w:p>
    <w:p w14:paraId="3AA235A7" w14:textId="77777777" w:rsidR="001C7C37" w:rsidRPr="00E8477B" w:rsidRDefault="001C7C37" w:rsidP="001C7C37">
      <w:pPr>
        <w:rPr>
          <w:rFonts w:ascii="Calibri" w:eastAsia="Calibri" w:hAnsi="Calibri" w:cs="Arial"/>
          <w:sz w:val="23"/>
          <w:szCs w:val="23"/>
        </w:rPr>
      </w:pPr>
    </w:p>
    <w:p w14:paraId="7BF11D4F" w14:textId="77777777" w:rsidR="001C7C37" w:rsidRPr="006B178F" w:rsidRDefault="001C7C37" w:rsidP="001C7C37">
      <w:pPr>
        <w:jc w:val="center"/>
        <w:rPr>
          <w:rFonts w:ascii="Calibri" w:eastAsia="Calibri" w:hAnsi="Calibri" w:cs="Arial"/>
          <w:b/>
          <w:bCs/>
          <w:sz w:val="22"/>
          <w:szCs w:val="24"/>
        </w:rPr>
      </w:pPr>
      <w:r w:rsidRPr="00E8477B">
        <w:rPr>
          <w:rFonts w:ascii="Calibri" w:hAnsi="Calibri" w:cs="Arial"/>
          <w:b/>
          <w:bCs/>
          <w:sz w:val="22"/>
          <w:szCs w:val="24"/>
        </w:rPr>
        <w:t>###</w:t>
      </w:r>
    </w:p>
    <w:sectPr w:rsidR="001C7C37" w:rsidRPr="006B178F" w:rsidSect="001C7C37">
      <w:headerReference w:type="default" r:id="rId10"/>
      <w:footerReference w:type="default" r:id="rId11"/>
      <w:pgSz w:w="12240" w:h="15840"/>
      <w:pgMar w:top="1440" w:right="1440" w:bottom="1545" w:left="1170" w:header="432"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9591F" w14:textId="77777777" w:rsidR="0029713E" w:rsidRDefault="0029713E">
      <w:r>
        <w:separator/>
      </w:r>
    </w:p>
  </w:endnote>
  <w:endnote w:type="continuationSeparator" w:id="0">
    <w:p w14:paraId="6E783DB3" w14:textId="77777777" w:rsidR="0029713E" w:rsidRDefault="00297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9E61F" w14:textId="77777777" w:rsidR="001C7C37" w:rsidRDefault="001C7C37" w:rsidP="001C7C37">
    <w:pPr>
      <w:pStyle w:val="Footer"/>
      <w:tabs>
        <w:tab w:val="clear" w:pos="4680"/>
        <w:tab w:val="clear" w:pos="9360"/>
        <w:tab w:val="left" w:pos="18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ABC56" w14:textId="77777777" w:rsidR="0029713E" w:rsidRDefault="0029713E">
      <w:r>
        <w:separator/>
      </w:r>
    </w:p>
  </w:footnote>
  <w:footnote w:type="continuationSeparator" w:id="0">
    <w:p w14:paraId="35843721" w14:textId="77777777" w:rsidR="0029713E" w:rsidRDefault="00297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64088" w14:textId="77777777" w:rsidR="001C7C37" w:rsidRDefault="00BF6308">
    <w:pPr>
      <w:pStyle w:val="Header"/>
      <w:spacing w:before="100"/>
      <w:jc w:val="center"/>
    </w:pPr>
    <w:r w:rsidRPr="008D5675">
      <w:rPr>
        <w:noProof/>
      </w:rPr>
      <w:drawing>
        <wp:inline distT="0" distB="0" distL="0" distR="0" wp14:anchorId="30BF8276" wp14:editId="3DFCC435">
          <wp:extent cx="793750" cy="793750"/>
          <wp:effectExtent l="0" t="0" r="0" b="0"/>
          <wp:docPr id="1" name="officeArt obj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fficeArt objec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750" cy="793750"/>
                  </a:xfrm>
                  <a:prstGeom prst="rect">
                    <a:avLst/>
                  </a:prstGeom>
                  <a:noFill/>
                  <a:ln>
                    <a:noFill/>
                  </a:ln>
                </pic:spPr>
              </pic:pic>
            </a:graphicData>
          </a:graphic>
        </wp:inline>
      </w:drawing>
    </w:r>
    <w:r w:rsidR="001C7C37">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BFA24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C65BA1"/>
    <w:multiLevelType w:val="hybridMultilevel"/>
    <w:tmpl w:val="DC08A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818"/>
    <w:rsid w:val="000B1CFB"/>
    <w:rsid w:val="000E7A25"/>
    <w:rsid w:val="001C7C37"/>
    <w:rsid w:val="0026674F"/>
    <w:rsid w:val="0029713E"/>
    <w:rsid w:val="002F4CF7"/>
    <w:rsid w:val="00323EBC"/>
    <w:rsid w:val="003750A5"/>
    <w:rsid w:val="00391A78"/>
    <w:rsid w:val="0039715E"/>
    <w:rsid w:val="00444A21"/>
    <w:rsid w:val="00447197"/>
    <w:rsid w:val="00474C58"/>
    <w:rsid w:val="004D4802"/>
    <w:rsid w:val="004F6C14"/>
    <w:rsid w:val="005030C1"/>
    <w:rsid w:val="00593287"/>
    <w:rsid w:val="006414E1"/>
    <w:rsid w:val="0077136D"/>
    <w:rsid w:val="00771702"/>
    <w:rsid w:val="007A1191"/>
    <w:rsid w:val="007B3178"/>
    <w:rsid w:val="007D5744"/>
    <w:rsid w:val="008A2F50"/>
    <w:rsid w:val="008D5675"/>
    <w:rsid w:val="008D640D"/>
    <w:rsid w:val="008F2D8F"/>
    <w:rsid w:val="00934874"/>
    <w:rsid w:val="00A020E4"/>
    <w:rsid w:val="00A42B1D"/>
    <w:rsid w:val="00A43AC0"/>
    <w:rsid w:val="00AD1A7A"/>
    <w:rsid w:val="00B315BA"/>
    <w:rsid w:val="00BE106D"/>
    <w:rsid w:val="00BF6308"/>
    <w:rsid w:val="00C149A6"/>
    <w:rsid w:val="00C53D5C"/>
    <w:rsid w:val="00C55DD4"/>
    <w:rsid w:val="00C62AF2"/>
    <w:rsid w:val="00C9731D"/>
    <w:rsid w:val="00CD3989"/>
    <w:rsid w:val="00CE49C1"/>
    <w:rsid w:val="00D26B63"/>
    <w:rsid w:val="00D44AF9"/>
    <w:rsid w:val="00DC3818"/>
    <w:rsid w:val="00DE4F37"/>
    <w:rsid w:val="00EA506B"/>
    <w:rsid w:val="00EB7DAE"/>
    <w:rsid w:val="00ED7580"/>
    <w:rsid w:val="00EE301D"/>
    <w:rsid w:val="00EE4D2F"/>
    <w:rsid w:val="00F43C5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9453CE"/>
  <w14:defaultImageDpi w14:val="32767"/>
  <w15:chartTrackingRefBased/>
  <w15:docId w15:val="{6249D540-E23C-384D-9246-44D655496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semiHidden="1" w:unhideWhenUsed="1"/>
  </w:latentStyles>
  <w:style w:type="paragraph" w:default="1" w:styleId="Normal">
    <w:name w:val="Normal"/>
    <w:qFormat/>
    <w:rsid w:val="00DC3818"/>
    <w:pPr>
      <w:widowControl w:val="0"/>
      <w:pBdr>
        <w:top w:val="nil"/>
        <w:left w:val="nil"/>
        <w:bottom w:val="nil"/>
        <w:right w:val="nil"/>
        <w:between w:val="nil"/>
        <w:bar w:val="nil"/>
      </w:pBdr>
      <w:jc w:val="both"/>
    </w:pPr>
    <w:rPr>
      <w:rFonts w:ascii="Century" w:hAnsi="Century" w:cs="Arial Unicode MS"/>
      <w:color w:val="000000"/>
      <w:kern w:val="2"/>
      <w:sz w:val="21"/>
      <w:szCs w:val="21"/>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C3818"/>
    <w:rPr>
      <w:u w:val="single"/>
    </w:rPr>
  </w:style>
  <w:style w:type="paragraph" w:styleId="Header">
    <w:name w:val="header"/>
    <w:rsid w:val="00DC3818"/>
    <w:pPr>
      <w:pBdr>
        <w:top w:val="nil"/>
        <w:left w:val="nil"/>
        <w:bottom w:val="nil"/>
        <w:right w:val="nil"/>
        <w:between w:val="nil"/>
        <w:bar w:val="nil"/>
      </w:pBdr>
      <w:tabs>
        <w:tab w:val="center" w:pos="4680"/>
        <w:tab w:val="right" w:pos="9360"/>
      </w:tabs>
    </w:pPr>
    <w:rPr>
      <w:rFonts w:ascii="Calibri" w:hAnsi="Calibri" w:cs="Arial Unicode MS"/>
      <w:color w:val="000000"/>
      <w:sz w:val="22"/>
      <w:szCs w:val="22"/>
      <w:u w:color="000000"/>
      <w:bdr w:val="nil"/>
    </w:rPr>
  </w:style>
  <w:style w:type="paragraph" w:styleId="Footer">
    <w:name w:val="footer"/>
    <w:rsid w:val="00DC3818"/>
    <w:pPr>
      <w:pBdr>
        <w:top w:val="nil"/>
        <w:left w:val="nil"/>
        <w:bottom w:val="nil"/>
        <w:right w:val="nil"/>
        <w:between w:val="nil"/>
        <w:bar w:val="nil"/>
      </w:pBdr>
      <w:tabs>
        <w:tab w:val="center" w:pos="4680"/>
        <w:tab w:val="right" w:pos="9360"/>
      </w:tabs>
    </w:pPr>
    <w:rPr>
      <w:rFonts w:ascii="Calibri" w:eastAsia="Calibri" w:hAnsi="Calibri" w:cs="Calibri"/>
      <w:color w:val="000000"/>
      <w:sz w:val="22"/>
      <w:szCs w:val="22"/>
      <w:u w:color="000000"/>
      <w:bdr w:val="nil"/>
    </w:rPr>
  </w:style>
  <w:style w:type="character" w:styleId="FollowedHyperlink">
    <w:name w:val="FollowedHyperlink"/>
    <w:uiPriority w:val="99"/>
    <w:semiHidden/>
    <w:unhideWhenUsed/>
    <w:rsid w:val="00F039BE"/>
    <w:rPr>
      <w:color w:val="800080"/>
      <w:u w:val="single"/>
    </w:rPr>
  </w:style>
  <w:style w:type="character" w:styleId="CommentReference">
    <w:name w:val="annotation reference"/>
    <w:uiPriority w:val="99"/>
    <w:semiHidden/>
    <w:unhideWhenUsed/>
    <w:rsid w:val="00FC1BB3"/>
    <w:rPr>
      <w:sz w:val="16"/>
      <w:szCs w:val="16"/>
    </w:rPr>
  </w:style>
  <w:style w:type="paragraph" w:styleId="CommentText">
    <w:name w:val="annotation text"/>
    <w:basedOn w:val="Normal"/>
    <w:link w:val="CommentTextChar"/>
    <w:uiPriority w:val="99"/>
    <w:semiHidden/>
    <w:unhideWhenUsed/>
    <w:rsid w:val="00FC1BB3"/>
    <w:rPr>
      <w:rFonts w:cs="Times New Roman"/>
      <w:sz w:val="20"/>
      <w:szCs w:val="20"/>
      <w:lang w:val="x-none" w:eastAsia="x-none"/>
    </w:rPr>
  </w:style>
  <w:style w:type="character" w:customStyle="1" w:styleId="CommentTextChar">
    <w:name w:val="Comment Text Char"/>
    <w:link w:val="CommentText"/>
    <w:uiPriority w:val="99"/>
    <w:semiHidden/>
    <w:rsid w:val="00FC1BB3"/>
    <w:rPr>
      <w:rFonts w:ascii="Century" w:hAnsi="Century" w:cs="Arial Unicode MS"/>
      <w:color w:val="000000"/>
      <w:kern w:val="2"/>
      <w:u w:color="000000"/>
      <w:bdr w:val="nil"/>
    </w:rPr>
  </w:style>
  <w:style w:type="paragraph" w:styleId="CommentSubject">
    <w:name w:val="annotation subject"/>
    <w:basedOn w:val="CommentText"/>
    <w:next w:val="CommentText"/>
    <w:link w:val="CommentSubjectChar"/>
    <w:uiPriority w:val="99"/>
    <w:semiHidden/>
    <w:unhideWhenUsed/>
    <w:rsid w:val="00FC1BB3"/>
    <w:rPr>
      <w:b/>
      <w:bCs/>
    </w:rPr>
  </w:style>
  <w:style w:type="character" w:customStyle="1" w:styleId="CommentSubjectChar">
    <w:name w:val="Comment Subject Char"/>
    <w:link w:val="CommentSubject"/>
    <w:uiPriority w:val="99"/>
    <w:semiHidden/>
    <w:rsid w:val="00FC1BB3"/>
    <w:rPr>
      <w:rFonts w:ascii="Century" w:hAnsi="Century" w:cs="Arial Unicode MS"/>
      <w:b/>
      <w:bCs/>
      <w:color w:val="000000"/>
      <w:kern w:val="2"/>
      <w:u w:color="000000"/>
      <w:bdr w:val="nil"/>
    </w:rPr>
  </w:style>
  <w:style w:type="paragraph" w:styleId="BalloonText">
    <w:name w:val="Balloon Text"/>
    <w:basedOn w:val="Normal"/>
    <w:link w:val="BalloonTextChar"/>
    <w:uiPriority w:val="99"/>
    <w:semiHidden/>
    <w:unhideWhenUsed/>
    <w:rsid w:val="00FC1BB3"/>
    <w:rPr>
      <w:rFonts w:ascii="Tahoma" w:hAnsi="Tahoma" w:cs="Times New Roman"/>
      <w:sz w:val="16"/>
      <w:szCs w:val="16"/>
      <w:lang w:val="x-none" w:eastAsia="x-none"/>
    </w:rPr>
  </w:style>
  <w:style w:type="character" w:customStyle="1" w:styleId="BalloonTextChar">
    <w:name w:val="Balloon Text Char"/>
    <w:link w:val="BalloonText"/>
    <w:uiPriority w:val="99"/>
    <w:semiHidden/>
    <w:rsid w:val="00FC1BB3"/>
    <w:rPr>
      <w:rFonts w:ascii="Tahoma" w:hAnsi="Tahoma" w:cs="Tahoma"/>
      <w:color w:val="000000"/>
      <w:kern w:val="2"/>
      <w:sz w:val="16"/>
      <w:szCs w:val="16"/>
      <w:u w:color="000000"/>
      <w:bdr w:val="nil"/>
    </w:rPr>
  </w:style>
  <w:style w:type="character" w:styleId="UnresolvedMention">
    <w:name w:val="Unresolved Mention"/>
    <w:basedOn w:val="DefaultParagraphFont"/>
    <w:uiPriority w:val="99"/>
    <w:semiHidden/>
    <w:unhideWhenUsed/>
    <w:rsid w:val="008F2D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lopressroom.com/agc/lavenue_montre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lice.dickerson@us.agc.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gcglas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LarsonO'Brien</Company>
  <LinksUpToDate>false</LinksUpToDate>
  <CharactersWithSpaces>4077</CharactersWithSpaces>
  <SharedDoc>false</SharedDoc>
  <HLinks>
    <vt:vector size="12" baseType="variant">
      <vt:variant>
        <vt:i4>5767244</vt:i4>
      </vt:variant>
      <vt:variant>
        <vt:i4>3</vt:i4>
      </vt:variant>
      <vt:variant>
        <vt:i4>0</vt:i4>
      </vt:variant>
      <vt:variant>
        <vt:i4>5</vt:i4>
      </vt:variant>
      <vt:variant>
        <vt:lpwstr>http://www.agcglass.com/</vt:lpwstr>
      </vt:variant>
      <vt:variant>
        <vt:lpwstr/>
      </vt:variant>
      <vt:variant>
        <vt:i4>852006</vt:i4>
      </vt:variant>
      <vt:variant>
        <vt:i4>0</vt:i4>
      </vt:variant>
      <vt:variant>
        <vt:i4>0</vt:i4>
      </vt:variant>
      <vt:variant>
        <vt:i4>5</vt:i4>
      </vt:variant>
      <vt:variant>
        <vt:lpwstr>mailto:alice.dickerson@us.agc.com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Murosky</dc:creator>
  <cp:keywords/>
  <cp:lastModifiedBy>Miriam Lamey</cp:lastModifiedBy>
  <cp:revision>5</cp:revision>
  <cp:lastPrinted>2017-07-26T16:12:00Z</cp:lastPrinted>
  <dcterms:created xsi:type="dcterms:W3CDTF">2019-02-07T17:17:00Z</dcterms:created>
  <dcterms:modified xsi:type="dcterms:W3CDTF">2019-02-07T19:32:00Z</dcterms:modified>
</cp:coreProperties>
</file>